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2EE9A" w14:textId="4148AEEB" w:rsidR="009B5A29" w:rsidRDefault="00B058E4" w:rsidP="00B058E4">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440/2024 Sb.</w:t>
      </w:r>
    </w:p>
    <w:p w14:paraId="394C1E95" w14:textId="77777777" w:rsidR="005B3289" w:rsidRPr="00CA54DF" w:rsidRDefault="00E96ADC" w:rsidP="00E96AD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NAŘÍZENÍ VLÁDY</w:t>
      </w:r>
    </w:p>
    <w:p w14:paraId="383E140B" w14:textId="53C40157" w:rsidR="005B3289" w:rsidRPr="00E96ADC" w:rsidRDefault="005B3289" w:rsidP="005B3289">
      <w:pPr>
        <w:spacing w:after="120" w:line="240" w:lineRule="auto"/>
        <w:jc w:val="center"/>
        <w:rPr>
          <w:rFonts w:ascii="Times New Roman" w:hAnsi="Times New Roman" w:cs="Times New Roman"/>
          <w:sz w:val="24"/>
          <w:szCs w:val="24"/>
        </w:rPr>
      </w:pPr>
      <w:r w:rsidRPr="00E96ADC">
        <w:rPr>
          <w:rFonts w:ascii="Times New Roman" w:hAnsi="Times New Roman" w:cs="Times New Roman"/>
          <w:sz w:val="24"/>
          <w:szCs w:val="24"/>
        </w:rPr>
        <w:t xml:space="preserve">ze dne </w:t>
      </w:r>
      <w:r w:rsidR="000F6756">
        <w:rPr>
          <w:rFonts w:ascii="Times New Roman" w:hAnsi="Times New Roman" w:cs="Times New Roman"/>
          <w:sz w:val="24"/>
          <w:szCs w:val="24"/>
        </w:rPr>
        <w:t xml:space="preserve">18. prosince </w:t>
      </w:r>
      <w:r w:rsidRPr="00E96ADC">
        <w:rPr>
          <w:rFonts w:ascii="Times New Roman" w:hAnsi="Times New Roman" w:cs="Times New Roman"/>
          <w:sz w:val="24"/>
          <w:szCs w:val="24"/>
        </w:rPr>
        <w:t>2024</w:t>
      </w:r>
    </w:p>
    <w:p w14:paraId="4093C2A3" w14:textId="77777777" w:rsidR="005B3289" w:rsidRPr="00CA54DF" w:rsidRDefault="005B3289" w:rsidP="005B3289">
      <w:pPr>
        <w:spacing w:after="120" w:line="240" w:lineRule="auto"/>
        <w:jc w:val="center"/>
        <w:rPr>
          <w:rFonts w:ascii="Times New Roman" w:hAnsi="Times New Roman" w:cs="Times New Roman"/>
          <w:b/>
          <w:sz w:val="24"/>
          <w:szCs w:val="24"/>
        </w:rPr>
      </w:pPr>
      <w:r w:rsidRPr="00CA54DF">
        <w:rPr>
          <w:rFonts w:ascii="Times New Roman" w:hAnsi="Times New Roman" w:cs="Times New Roman"/>
          <w:b/>
          <w:sz w:val="24"/>
          <w:szCs w:val="24"/>
        </w:rPr>
        <w:t xml:space="preserve">o </w:t>
      </w:r>
      <w:r w:rsidR="00BC0253">
        <w:rPr>
          <w:rFonts w:ascii="Times New Roman" w:hAnsi="Times New Roman" w:cs="Times New Roman"/>
          <w:b/>
          <w:sz w:val="24"/>
          <w:szCs w:val="24"/>
        </w:rPr>
        <w:t>k</w:t>
      </w:r>
      <w:r w:rsidRPr="00CA54DF">
        <w:rPr>
          <w:rFonts w:ascii="Times New Roman" w:hAnsi="Times New Roman" w:cs="Times New Roman"/>
          <w:b/>
          <w:sz w:val="24"/>
          <w:szCs w:val="24"/>
        </w:rPr>
        <w:t>atalogu oblastí utajovaných informací</w:t>
      </w:r>
    </w:p>
    <w:p w14:paraId="7F9EBC7B" w14:textId="77777777" w:rsidR="005B3289" w:rsidRPr="00CA54DF" w:rsidRDefault="005B3289" w:rsidP="005B3289">
      <w:pPr>
        <w:spacing w:after="120" w:line="240" w:lineRule="auto"/>
        <w:rPr>
          <w:rFonts w:ascii="Times New Roman" w:hAnsi="Times New Roman" w:cs="Times New Roman"/>
          <w:sz w:val="24"/>
          <w:szCs w:val="24"/>
        </w:rPr>
      </w:pPr>
    </w:p>
    <w:p w14:paraId="07B1AFA7" w14:textId="77777777" w:rsidR="005B3289" w:rsidRPr="00CA54DF" w:rsidRDefault="005B3289" w:rsidP="005B3289">
      <w:pPr>
        <w:spacing w:after="120" w:line="240" w:lineRule="auto"/>
        <w:jc w:val="both"/>
        <w:rPr>
          <w:rFonts w:ascii="Times New Roman" w:hAnsi="Times New Roman" w:cs="Times New Roman"/>
          <w:sz w:val="24"/>
          <w:szCs w:val="24"/>
        </w:rPr>
      </w:pPr>
    </w:p>
    <w:p w14:paraId="46AC3B9C" w14:textId="77777777" w:rsidR="005B3289" w:rsidRPr="00CA54DF" w:rsidRDefault="005B3289" w:rsidP="00E363E0">
      <w:pPr>
        <w:spacing w:after="120" w:line="240" w:lineRule="auto"/>
        <w:ind w:firstLine="708"/>
        <w:jc w:val="both"/>
        <w:rPr>
          <w:rFonts w:ascii="Times New Roman" w:hAnsi="Times New Roman" w:cs="Times New Roman"/>
          <w:sz w:val="24"/>
          <w:szCs w:val="24"/>
        </w:rPr>
      </w:pPr>
      <w:r w:rsidRPr="00CA54DF">
        <w:rPr>
          <w:rFonts w:ascii="Times New Roman" w:hAnsi="Times New Roman" w:cs="Times New Roman"/>
          <w:sz w:val="24"/>
          <w:szCs w:val="24"/>
        </w:rPr>
        <w:t>Vláda nařizuje podle § 139 zákona č. 412/2005 Sb., o</w:t>
      </w:r>
      <w:r w:rsidR="00EA7D51">
        <w:rPr>
          <w:rFonts w:ascii="Times New Roman" w:hAnsi="Times New Roman" w:cs="Times New Roman"/>
          <w:sz w:val="24"/>
          <w:szCs w:val="24"/>
        </w:rPr>
        <w:t> </w:t>
      </w:r>
      <w:r w:rsidRPr="00CA54DF">
        <w:rPr>
          <w:rFonts w:ascii="Times New Roman" w:hAnsi="Times New Roman" w:cs="Times New Roman"/>
          <w:sz w:val="24"/>
          <w:szCs w:val="24"/>
        </w:rPr>
        <w:t xml:space="preserve">ochraně utajovaných informací a o bezpečnostní způsobilosti, ve znění zákona č. </w:t>
      </w:r>
      <w:r w:rsidR="0024120A">
        <w:rPr>
          <w:rFonts w:ascii="Times New Roman" w:hAnsi="Times New Roman" w:cs="Times New Roman"/>
          <w:sz w:val="24"/>
          <w:szCs w:val="24"/>
        </w:rPr>
        <w:t>267/2024 Sb.</w:t>
      </w:r>
      <w:r w:rsidRPr="00CA54DF">
        <w:rPr>
          <w:rFonts w:ascii="Times New Roman" w:hAnsi="Times New Roman" w:cs="Times New Roman"/>
          <w:sz w:val="24"/>
          <w:szCs w:val="24"/>
        </w:rPr>
        <w:t xml:space="preserve"> (dále jen </w:t>
      </w:r>
      <w:r w:rsidR="002D0E8F">
        <w:rPr>
          <w:rFonts w:ascii="Times New Roman" w:hAnsi="Times New Roman" w:cs="Times New Roman"/>
          <w:sz w:val="24"/>
          <w:szCs w:val="24"/>
        </w:rPr>
        <w:t>„</w:t>
      </w:r>
      <w:r w:rsidRPr="00CA54DF">
        <w:rPr>
          <w:rFonts w:ascii="Times New Roman" w:hAnsi="Times New Roman" w:cs="Times New Roman"/>
          <w:sz w:val="24"/>
          <w:szCs w:val="24"/>
        </w:rPr>
        <w:t>zákon</w:t>
      </w:r>
      <w:r w:rsidR="002D0E8F">
        <w:rPr>
          <w:rFonts w:ascii="Times New Roman" w:hAnsi="Times New Roman" w:cs="Times New Roman"/>
          <w:sz w:val="24"/>
          <w:szCs w:val="24"/>
        </w:rPr>
        <w:t>“</w:t>
      </w:r>
      <w:r w:rsidRPr="00CA54DF">
        <w:rPr>
          <w:rFonts w:ascii="Times New Roman" w:hAnsi="Times New Roman" w:cs="Times New Roman"/>
          <w:sz w:val="24"/>
          <w:szCs w:val="24"/>
        </w:rPr>
        <w:t>):</w:t>
      </w:r>
    </w:p>
    <w:p w14:paraId="5877B460" w14:textId="77777777" w:rsidR="005B3289" w:rsidRPr="00CA54DF" w:rsidRDefault="005B3289" w:rsidP="005B3289">
      <w:pPr>
        <w:spacing w:after="120" w:line="240" w:lineRule="auto"/>
        <w:rPr>
          <w:rFonts w:ascii="Times New Roman" w:hAnsi="Times New Roman" w:cs="Times New Roman"/>
          <w:sz w:val="24"/>
          <w:szCs w:val="24"/>
        </w:rPr>
      </w:pPr>
    </w:p>
    <w:p w14:paraId="034FA583" w14:textId="77777777" w:rsidR="005B3289" w:rsidRDefault="005B3289" w:rsidP="005B3289">
      <w:pPr>
        <w:spacing w:after="120" w:line="240" w:lineRule="auto"/>
        <w:jc w:val="center"/>
        <w:rPr>
          <w:rFonts w:ascii="Times New Roman" w:hAnsi="Times New Roman" w:cs="Times New Roman"/>
          <w:sz w:val="24"/>
          <w:szCs w:val="24"/>
        </w:rPr>
      </w:pPr>
      <w:r w:rsidRPr="00CA54DF">
        <w:rPr>
          <w:rFonts w:ascii="Times New Roman" w:hAnsi="Times New Roman" w:cs="Times New Roman"/>
          <w:sz w:val="24"/>
          <w:szCs w:val="24"/>
        </w:rPr>
        <w:t>§ 1</w:t>
      </w:r>
    </w:p>
    <w:p w14:paraId="218D55E1" w14:textId="77777777" w:rsidR="00E36E35" w:rsidRPr="00E36E35" w:rsidRDefault="00E36E35" w:rsidP="005B3289">
      <w:pPr>
        <w:spacing w:after="120" w:line="240" w:lineRule="auto"/>
        <w:jc w:val="center"/>
        <w:rPr>
          <w:rFonts w:ascii="Times New Roman" w:hAnsi="Times New Roman" w:cs="Times New Roman"/>
          <w:b/>
          <w:sz w:val="24"/>
          <w:szCs w:val="24"/>
        </w:rPr>
      </w:pPr>
      <w:r w:rsidRPr="00E36E35">
        <w:rPr>
          <w:rFonts w:ascii="Times New Roman" w:hAnsi="Times New Roman" w:cs="Times New Roman"/>
          <w:b/>
          <w:sz w:val="24"/>
          <w:szCs w:val="24"/>
        </w:rPr>
        <w:t>Předmět úpravy</w:t>
      </w:r>
    </w:p>
    <w:p w14:paraId="737DD904" w14:textId="036A4DE3" w:rsidR="005B3289" w:rsidRPr="00CA54DF" w:rsidRDefault="005B3289" w:rsidP="000F3118">
      <w:pPr>
        <w:spacing w:after="120" w:line="240" w:lineRule="auto"/>
        <w:rPr>
          <w:rFonts w:ascii="Times New Roman" w:hAnsi="Times New Roman" w:cs="Times New Roman"/>
          <w:sz w:val="24"/>
          <w:szCs w:val="24"/>
        </w:rPr>
      </w:pPr>
      <w:r w:rsidRPr="00CA54DF">
        <w:rPr>
          <w:rFonts w:ascii="Times New Roman" w:hAnsi="Times New Roman" w:cs="Times New Roman"/>
          <w:sz w:val="24"/>
          <w:szCs w:val="24"/>
        </w:rPr>
        <w:t xml:space="preserve"> </w:t>
      </w:r>
      <w:r w:rsidRPr="00CA54DF">
        <w:rPr>
          <w:rFonts w:ascii="Times New Roman" w:hAnsi="Times New Roman" w:cs="Times New Roman"/>
          <w:sz w:val="24"/>
          <w:szCs w:val="24"/>
        </w:rPr>
        <w:tab/>
        <w:t xml:space="preserve">Toto nařízení stanoví </w:t>
      </w:r>
      <w:r w:rsidR="00BC0253">
        <w:rPr>
          <w:rFonts w:ascii="Times New Roman" w:hAnsi="Times New Roman" w:cs="Times New Roman"/>
          <w:sz w:val="24"/>
          <w:szCs w:val="24"/>
        </w:rPr>
        <w:t>k</w:t>
      </w:r>
      <w:r w:rsidRPr="00CA54DF">
        <w:rPr>
          <w:rFonts w:ascii="Times New Roman" w:hAnsi="Times New Roman" w:cs="Times New Roman"/>
          <w:sz w:val="24"/>
          <w:szCs w:val="24"/>
        </w:rPr>
        <w:t>atalog oblastí utajovaných informací</w:t>
      </w:r>
      <w:r w:rsidR="000F3118">
        <w:rPr>
          <w:rFonts w:ascii="Times New Roman" w:hAnsi="Times New Roman" w:cs="Times New Roman"/>
          <w:sz w:val="24"/>
          <w:szCs w:val="24"/>
        </w:rPr>
        <w:t>, který</w:t>
      </w:r>
      <w:r w:rsidRPr="00CA54DF">
        <w:rPr>
          <w:rFonts w:ascii="Times New Roman" w:hAnsi="Times New Roman" w:cs="Times New Roman"/>
          <w:sz w:val="24"/>
          <w:szCs w:val="24"/>
        </w:rPr>
        <w:t xml:space="preserve"> je uveden v příloze k tomuto nařízení.</w:t>
      </w:r>
    </w:p>
    <w:p w14:paraId="60E4BC78" w14:textId="77777777" w:rsidR="009B5A29" w:rsidRPr="00CA54DF" w:rsidRDefault="009B5A29" w:rsidP="005B3289">
      <w:pPr>
        <w:spacing w:after="120" w:line="240" w:lineRule="auto"/>
        <w:rPr>
          <w:rFonts w:ascii="Times New Roman" w:hAnsi="Times New Roman" w:cs="Times New Roman"/>
          <w:sz w:val="24"/>
          <w:szCs w:val="24"/>
        </w:rPr>
      </w:pPr>
    </w:p>
    <w:p w14:paraId="421F2DDF" w14:textId="5F3B610F" w:rsidR="005B3289" w:rsidRPr="00CA54DF" w:rsidRDefault="005B3289" w:rsidP="005B3289">
      <w:pPr>
        <w:spacing w:after="120" w:line="240" w:lineRule="auto"/>
        <w:jc w:val="center"/>
        <w:rPr>
          <w:rFonts w:ascii="Times New Roman" w:hAnsi="Times New Roman" w:cs="Times New Roman"/>
          <w:sz w:val="24"/>
          <w:szCs w:val="24"/>
        </w:rPr>
      </w:pPr>
      <w:r w:rsidRPr="00CA54DF">
        <w:rPr>
          <w:rFonts w:ascii="Times New Roman" w:hAnsi="Times New Roman" w:cs="Times New Roman"/>
          <w:sz w:val="24"/>
          <w:szCs w:val="24"/>
        </w:rPr>
        <w:t xml:space="preserve">§ </w:t>
      </w:r>
      <w:r w:rsidR="00EA7D51">
        <w:rPr>
          <w:rFonts w:ascii="Times New Roman" w:hAnsi="Times New Roman" w:cs="Times New Roman"/>
          <w:sz w:val="24"/>
          <w:szCs w:val="24"/>
        </w:rPr>
        <w:t>2</w:t>
      </w:r>
    </w:p>
    <w:p w14:paraId="412F9B87" w14:textId="77777777" w:rsidR="005B3289" w:rsidRPr="00CA54DF" w:rsidRDefault="005B3289" w:rsidP="005B3289">
      <w:pPr>
        <w:spacing w:after="120" w:line="240" w:lineRule="auto"/>
        <w:jc w:val="center"/>
        <w:rPr>
          <w:rFonts w:ascii="Times New Roman" w:hAnsi="Times New Roman" w:cs="Times New Roman"/>
          <w:b/>
          <w:sz w:val="24"/>
          <w:szCs w:val="24"/>
        </w:rPr>
      </w:pPr>
      <w:r w:rsidRPr="00CA54DF">
        <w:rPr>
          <w:rFonts w:ascii="Times New Roman" w:hAnsi="Times New Roman" w:cs="Times New Roman"/>
          <w:b/>
          <w:sz w:val="24"/>
          <w:szCs w:val="24"/>
        </w:rPr>
        <w:t>Zrušovací ustanovení</w:t>
      </w:r>
    </w:p>
    <w:p w14:paraId="5A6E69E0" w14:textId="77777777" w:rsidR="005B3289" w:rsidRPr="00CA54DF" w:rsidRDefault="005B3289" w:rsidP="005B3289">
      <w:pPr>
        <w:spacing w:after="120" w:line="240" w:lineRule="auto"/>
        <w:rPr>
          <w:rFonts w:ascii="Times New Roman" w:hAnsi="Times New Roman" w:cs="Times New Roman"/>
          <w:sz w:val="24"/>
          <w:szCs w:val="24"/>
        </w:rPr>
      </w:pPr>
      <w:r w:rsidRPr="00CA54DF">
        <w:rPr>
          <w:rFonts w:ascii="Times New Roman" w:hAnsi="Times New Roman" w:cs="Times New Roman"/>
          <w:sz w:val="24"/>
          <w:szCs w:val="24"/>
        </w:rPr>
        <w:t>Zrušuj</w:t>
      </w:r>
      <w:r w:rsidR="00135682">
        <w:rPr>
          <w:rFonts w:ascii="Times New Roman" w:hAnsi="Times New Roman" w:cs="Times New Roman"/>
          <w:sz w:val="24"/>
          <w:szCs w:val="24"/>
        </w:rPr>
        <w:t>í</w:t>
      </w:r>
      <w:r w:rsidRPr="00CA54DF">
        <w:rPr>
          <w:rFonts w:ascii="Times New Roman" w:hAnsi="Times New Roman" w:cs="Times New Roman"/>
          <w:sz w:val="24"/>
          <w:szCs w:val="24"/>
        </w:rPr>
        <w:t xml:space="preserve"> se:</w:t>
      </w:r>
    </w:p>
    <w:p w14:paraId="58E09C6D" w14:textId="77777777" w:rsidR="005B3289" w:rsidRPr="00CA54DF" w:rsidRDefault="005B3289" w:rsidP="005B3289">
      <w:pPr>
        <w:pStyle w:val="Odstavecseseznamem"/>
        <w:numPr>
          <w:ilvl w:val="0"/>
          <w:numId w:val="16"/>
        </w:num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t>Nařízení vlády č. 522/2005 Sb., kterým se stanoví seznam utajovaných informací.</w:t>
      </w:r>
    </w:p>
    <w:p w14:paraId="3BDDEA93" w14:textId="77777777" w:rsidR="005B3289" w:rsidRPr="00CA54DF" w:rsidRDefault="005B3289" w:rsidP="005B3289">
      <w:pPr>
        <w:pStyle w:val="Odstavecseseznamem"/>
        <w:numPr>
          <w:ilvl w:val="0"/>
          <w:numId w:val="16"/>
        </w:num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t>Nařízení vlády č. 240/2008 Sb., kterým se mění nařízení vlády č. 522/2005 Sb., kterým se stanoví seznam utajovaných informací.</w:t>
      </w:r>
    </w:p>
    <w:p w14:paraId="4B7CCF3C" w14:textId="77777777" w:rsidR="005B3289" w:rsidRPr="00CA54DF" w:rsidRDefault="005B3289" w:rsidP="005B3289">
      <w:pPr>
        <w:pStyle w:val="Odstavecseseznamem"/>
        <w:numPr>
          <w:ilvl w:val="0"/>
          <w:numId w:val="16"/>
        </w:num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t>Nařízení vlády č. 360/2017 Sb., kterým se mění nařízení vlády č. 522/2005 Sb., kterým se stanoví seznam utajovaných informací, ve znění nařízení vlády č. 240/2008</w:t>
      </w:r>
      <w:r w:rsidR="00135682">
        <w:rPr>
          <w:rFonts w:ascii="Times New Roman" w:hAnsi="Times New Roman" w:cs="Times New Roman"/>
          <w:sz w:val="24"/>
          <w:szCs w:val="24"/>
        </w:rPr>
        <w:t xml:space="preserve"> Sb.</w:t>
      </w:r>
    </w:p>
    <w:p w14:paraId="0E2715BB" w14:textId="77777777" w:rsidR="005B3289" w:rsidRPr="00CA54DF" w:rsidRDefault="005B3289" w:rsidP="005B3289">
      <w:pPr>
        <w:pStyle w:val="Odstavecseseznamem"/>
        <w:numPr>
          <w:ilvl w:val="0"/>
          <w:numId w:val="16"/>
        </w:numPr>
        <w:spacing w:after="120" w:line="240" w:lineRule="auto"/>
        <w:jc w:val="both"/>
        <w:rPr>
          <w:rFonts w:ascii="Times New Roman" w:hAnsi="Times New Roman" w:cs="Times New Roman"/>
          <w:sz w:val="24"/>
          <w:szCs w:val="24"/>
        </w:rPr>
      </w:pPr>
      <w:r w:rsidRPr="00CA54DF">
        <w:rPr>
          <w:rFonts w:ascii="Times New Roman" w:hAnsi="Times New Roman" w:cs="Times New Roman"/>
          <w:sz w:val="24"/>
          <w:szCs w:val="24"/>
        </w:rPr>
        <w:t>Nařízení vlády č. 322/2018 Sb., kterým se mění nařízení vlády č. 522/2005 Sb., kterým se stanoví seznam utajovaných informací, ve znění pozdějších předpisů.</w:t>
      </w:r>
    </w:p>
    <w:p w14:paraId="0C794DC0" w14:textId="77777777" w:rsidR="005B3289" w:rsidRPr="00CA54DF" w:rsidRDefault="005B3289" w:rsidP="005B3289">
      <w:pPr>
        <w:spacing w:after="120" w:line="240" w:lineRule="auto"/>
        <w:ind w:left="720"/>
        <w:jc w:val="center"/>
        <w:rPr>
          <w:rFonts w:ascii="Times New Roman" w:hAnsi="Times New Roman" w:cs="Times New Roman"/>
          <w:sz w:val="24"/>
          <w:szCs w:val="24"/>
        </w:rPr>
      </w:pPr>
    </w:p>
    <w:p w14:paraId="24A875AD" w14:textId="04076222" w:rsidR="005B3289" w:rsidRPr="00CA54DF" w:rsidRDefault="005B3289" w:rsidP="000F3118">
      <w:pPr>
        <w:spacing w:after="120" w:line="240" w:lineRule="auto"/>
        <w:jc w:val="center"/>
        <w:rPr>
          <w:rFonts w:ascii="Times New Roman" w:hAnsi="Times New Roman" w:cs="Times New Roman"/>
          <w:sz w:val="24"/>
          <w:szCs w:val="24"/>
        </w:rPr>
      </w:pPr>
      <w:r w:rsidRPr="00CA54DF">
        <w:rPr>
          <w:rFonts w:ascii="Times New Roman" w:hAnsi="Times New Roman" w:cs="Times New Roman"/>
          <w:sz w:val="24"/>
          <w:szCs w:val="24"/>
        </w:rPr>
        <w:t xml:space="preserve">§ </w:t>
      </w:r>
      <w:r w:rsidR="00EA7D51">
        <w:rPr>
          <w:rFonts w:ascii="Times New Roman" w:hAnsi="Times New Roman" w:cs="Times New Roman"/>
          <w:sz w:val="24"/>
          <w:szCs w:val="24"/>
        </w:rPr>
        <w:t>3</w:t>
      </w:r>
    </w:p>
    <w:p w14:paraId="6DB726CA" w14:textId="77777777" w:rsidR="005B3289" w:rsidRPr="00CA54DF" w:rsidRDefault="005B3289" w:rsidP="000F3118">
      <w:pPr>
        <w:spacing w:after="120" w:line="240" w:lineRule="auto"/>
        <w:jc w:val="center"/>
        <w:rPr>
          <w:rFonts w:ascii="Times New Roman" w:hAnsi="Times New Roman" w:cs="Times New Roman"/>
          <w:sz w:val="24"/>
          <w:szCs w:val="24"/>
        </w:rPr>
      </w:pPr>
      <w:r w:rsidRPr="00CA54DF">
        <w:rPr>
          <w:rFonts w:ascii="Times New Roman" w:hAnsi="Times New Roman" w:cs="Times New Roman"/>
          <w:b/>
          <w:sz w:val="24"/>
          <w:szCs w:val="24"/>
        </w:rPr>
        <w:t>Účinnost</w:t>
      </w:r>
    </w:p>
    <w:p w14:paraId="26581563" w14:textId="77777777" w:rsidR="005B3289" w:rsidRPr="00CA54DF" w:rsidRDefault="005B3289" w:rsidP="005B3289">
      <w:pPr>
        <w:spacing w:after="120" w:line="240" w:lineRule="auto"/>
        <w:rPr>
          <w:rFonts w:ascii="Times New Roman" w:hAnsi="Times New Roman" w:cs="Times New Roman"/>
          <w:sz w:val="24"/>
          <w:szCs w:val="24"/>
        </w:rPr>
      </w:pPr>
      <w:r w:rsidRPr="00CA54DF">
        <w:rPr>
          <w:rFonts w:ascii="Times New Roman" w:hAnsi="Times New Roman" w:cs="Times New Roman"/>
          <w:sz w:val="24"/>
          <w:szCs w:val="24"/>
        </w:rPr>
        <w:t>Toto nařízení nabývá účinnosti dnem 1. ledna 202</w:t>
      </w:r>
      <w:r>
        <w:rPr>
          <w:rFonts w:ascii="Times New Roman" w:hAnsi="Times New Roman" w:cs="Times New Roman"/>
          <w:sz w:val="24"/>
          <w:szCs w:val="24"/>
        </w:rPr>
        <w:t>5</w:t>
      </w:r>
      <w:r w:rsidRPr="00CA54DF">
        <w:rPr>
          <w:rFonts w:ascii="Times New Roman" w:hAnsi="Times New Roman" w:cs="Times New Roman"/>
          <w:sz w:val="24"/>
          <w:szCs w:val="24"/>
        </w:rPr>
        <w:t>.</w:t>
      </w:r>
    </w:p>
    <w:p w14:paraId="02C20906" w14:textId="203AA58E" w:rsidR="005B3289" w:rsidRDefault="005B3289" w:rsidP="005B3289">
      <w:pPr>
        <w:spacing w:after="120" w:line="240" w:lineRule="auto"/>
        <w:rPr>
          <w:rFonts w:ascii="Times New Roman" w:hAnsi="Times New Roman" w:cs="Times New Roman"/>
          <w:sz w:val="24"/>
          <w:szCs w:val="24"/>
        </w:rPr>
      </w:pPr>
    </w:p>
    <w:p w14:paraId="04EDF2E2" w14:textId="77777777" w:rsidR="000F3118" w:rsidRPr="00CA54DF" w:rsidRDefault="000F3118" w:rsidP="005B3289">
      <w:pPr>
        <w:spacing w:after="120" w:line="240" w:lineRule="auto"/>
        <w:rPr>
          <w:rFonts w:ascii="Times New Roman" w:hAnsi="Times New Roman" w:cs="Times New Roman"/>
          <w:sz w:val="24"/>
          <w:szCs w:val="24"/>
        </w:rPr>
      </w:pPr>
    </w:p>
    <w:p w14:paraId="4FF1616E" w14:textId="77777777" w:rsidR="000F6756" w:rsidRPr="000F6756" w:rsidRDefault="000F6756" w:rsidP="000F6756">
      <w:pPr>
        <w:spacing w:after="120" w:line="240" w:lineRule="auto"/>
        <w:jc w:val="center"/>
        <w:rPr>
          <w:rFonts w:ascii="Times New Roman" w:hAnsi="Times New Roman" w:cs="Times New Roman"/>
          <w:sz w:val="24"/>
          <w:szCs w:val="24"/>
        </w:rPr>
      </w:pPr>
      <w:r w:rsidRPr="000F6756">
        <w:rPr>
          <w:rFonts w:ascii="Times New Roman" w:hAnsi="Times New Roman" w:cs="Times New Roman"/>
          <w:sz w:val="24"/>
          <w:szCs w:val="24"/>
        </w:rPr>
        <w:t>Předseda vlády:</w:t>
      </w:r>
    </w:p>
    <w:p w14:paraId="7A339379" w14:textId="77777777" w:rsidR="000F6756" w:rsidRPr="000F6756" w:rsidRDefault="000F6756" w:rsidP="000F6756">
      <w:pPr>
        <w:spacing w:after="120" w:line="240" w:lineRule="auto"/>
        <w:jc w:val="center"/>
        <w:rPr>
          <w:rFonts w:ascii="Times New Roman" w:hAnsi="Times New Roman" w:cs="Times New Roman"/>
          <w:sz w:val="24"/>
          <w:szCs w:val="24"/>
        </w:rPr>
      </w:pPr>
      <w:r w:rsidRPr="000F6756">
        <w:rPr>
          <w:rFonts w:ascii="Times New Roman" w:hAnsi="Times New Roman" w:cs="Times New Roman"/>
          <w:sz w:val="24"/>
          <w:szCs w:val="24"/>
        </w:rPr>
        <w:t>prof. PhDr. Fiala, Ph.D., LL.M.</w:t>
      </w:r>
    </w:p>
    <w:p w14:paraId="0D08C5C2" w14:textId="27AD72FB" w:rsidR="000F6756" w:rsidRPr="00CA54DF" w:rsidRDefault="000F6756" w:rsidP="000F6756">
      <w:pPr>
        <w:spacing w:after="120" w:line="240" w:lineRule="auto"/>
        <w:jc w:val="center"/>
        <w:rPr>
          <w:rFonts w:ascii="Times New Roman" w:hAnsi="Times New Roman" w:cs="Times New Roman"/>
          <w:sz w:val="24"/>
          <w:szCs w:val="24"/>
        </w:rPr>
      </w:pPr>
      <w:r w:rsidRPr="000F6756">
        <w:rPr>
          <w:rFonts w:ascii="Times New Roman" w:hAnsi="Times New Roman" w:cs="Times New Roman"/>
          <w:sz w:val="24"/>
          <w:szCs w:val="24"/>
        </w:rPr>
        <w:t>podepsáno elektronicky</w:t>
      </w:r>
      <w:r w:rsidRPr="000F6756">
        <w:rPr>
          <w:rFonts w:ascii="Times New Roman" w:hAnsi="Times New Roman" w:cs="Times New Roman"/>
          <w:sz w:val="24"/>
          <w:szCs w:val="24"/>
        </w:rPr>
        <w:cr/>
      </w:r>
    </w:p>
    <w:p w14:paraId="15AB11A1" w14:textId="77777777" w:rsidR="005B3289" w:rsidRPr="00CA54DF" w:rsidRDefault="005B3289" w:rsidP="005B3289">
      <w:pPr>
        <w:spacing w:after="120" w:line="240" w:lineRule="auto"/>
        <w:rPr>
          <w:rFonts w:ascii="Times New Roman" w:eastAsiaTheme="majorEastAsia" w:hAnsi="Times New Roman" w:cs="Times New Roman"/>
          <w:b/>
          <w:bCs/>
          <w:color w:val="000000" w:themeColor="text1"/>
          <w:sz w:val="24"/>
          <w:szCs w:val="24"/>
        </w:rPr>
      </w:pPr>
      <w:r w:rsidRPr="00CA54DF">
        <w:rPr>
          <w:rFonts w:ascii="Times New Roman" w:hAnsi="Times New Roman" w:cs="Times New Roman"/>
          <w:szCs w:val="24"/>
        </w:rPr>
        <w:br w:type="page"/>
      </w:r>
    </w:p>
    <w:p w14:paraId="5ECFFF2A" w14:textId="2FF4A4EF" w:rsidR="00663FA6" w:rsidRPr="00CA54DF" w:rsidRDefault="00663FA6" w:rsidP="00E00F13">
      <w:pPr>
        <w:pStyle w:val="Nadpis1"/>
        <w:spacing w:after="120" w:line="240" w:lineRule="auto"/>
        <w:jc w:val="right"/>
        <w:rPr>
          <w:rFonts w:ascii="Times New Roman" w:hAnsi="Times New Roman" w:cs="Times New Roman"/>
          <w:szCs w:val="24"/>
        </w:rPr>
      </w:pPr>
      <w:r w:rsidRPr="00CA54DF">
        <w:rPr>
          <w:rFonts w:ascii="Times New Roman" w:hAnsi="Times New Roman" w:cs="Times New Roman"/>
          <w:szCs w:val="24"/>
        </w:rPr>
        <w:lastRenderedPageBreak/>
        <w:t>Příloha</w:t>
      </w:r>
      <w:r w:rsidR="00E00F13">
        <w:rPr>
          <w:rFonts w:ascii="Times New Roman" w:hAnsi="Times New Roman" w:cs="Times New Roman"/>
          <w:szCs w:val="24"/>
        </w:rPr>
        <w:t xml:space="preserve"> k nařízení vlády č. </w:t>
      </w:r>
      <w:r w:rsidR="009C4058">
        <w:rPr>
          <w:rFonts w:ascii="Times New Roman" w:hAnsi="Times New Roman" w:cs="Times New Roman"/>
          <w:szCs w:val="24"/>
        </w:rPr>
        <w:t>440</w:t>
      </w:r>
      <w:bookmarkStart w:id="0" w:name="_GoBack"/>
      <w:bookmarkEnd w:id="0"/>
      <w:r w:rsidR="00E00F13">
        <w:rPr>
          <w:rFonts w:ascii="Times New Roman" w:hAnsi="Times New Roman" w:cs="Times New Roman"/>
          <w:szCs w:val="24"/>
        </w:rPr>
        <w:t>/2024 Sb.</w:t>
      </w:r>
    </w:p>
    <w:p w14:paraId="6C7CD881" w14:textId="77777777" w:rsidR="00E00F13" w:rsidRDefault="00E00F13" w:rsidP="004F7788">
      <w:pPr>
        <w:pStyle w:val="Nadpis1"/>
        <w:spacing w:after="120" w:line="240" w:lineRule="auto"/>
        <w:jc w:val="center"/>
        <w:rPr>
          <w:rFonts w:ascii="Times New Roman" w:hAnsi="Times New Roman" w:cs="Times New Roman"/>
          <w:szCs w:val="24"/>
        </w:rPr>
      </w:pPr>
    </w:p>
    <w:p w14:paraId="0C8ABC6F" w14:textId="7CBB14CA" w:rsidR="00FA511E" w:rsidRDefault="00663FA6" w:rsidP="004F7788">
      <w:pPr>
        <w:pStyle w:val="Nadpis1"/>
        <w:spacing w:after="120" w:line="240" w:lineRule="auto"/>
        <w:jc w:val="center"/>
        <w:rPr>
          <w:rFonts w:ascii="Times New Roman" w:hAnsi="Times New Roman" w:cs="Times New Roman"/>
          <w:szCs w:val="24"/>
        </w:rPr>
      </w:pPr>
      <w:r w:rsidRPr="00CA54DF">
        <w:rPr>
          <w:rFonts w:ascii="Times New Roman" w:hAnsi="Times New Roman" w:cs="Times New Roman"/>
          <w:szCs w:val="24"/>
        </w:rPr>
        <w:t xml:space="preserve">Katalog </w:t>
      </w:r>
      <w:r w:rsidR="00403DEA">
        <w:rPr>
          <w:rFonts w:ascii="Times New Roman" w:hAnsi="Times New Roman" w:cs="Times New Roman"/>
          <w:szCs w:val="24"/>
        </w:rPr>
        <w:t>oblastí utajovaných informací</w:t>
      </w:r>
    </w:p>
    <w:p w14:paraId="416BB3A2" w14:textId="77777777" w:rsidR="00A16321" w:rsidRDefault="00A16321" w:rsidP="004F7788">
      <w:pPr>
        <w:spacing w:after="120" w:line="240" w:lineRule="auto"/>
        <w:rPr>
          <w:rFonts w:ascii="Times New Roman" w:hAnsi="Times New Roman" w:cs="Times New Roman"/>
          <w:b/>
          <w:sz w:val="24"/>
          <w:szCs w:val="24"/>
        </w:rPr>
      </w:pPr>
    </w:p>
    <w:tbl>
      <w:tblPr>
        <w:tblStyle w:val="Mkatabulky"/>
        <w:tblW w:w="9350" w:type="dxa"/>
        <w:tblLayout w:type="fixed"/>
        <w:tblLook w:val="04A0" w:firstRow="1" w:lastRow="0" w:firstColumn="1" w:lastColumn="0" w:noHBand="0" w:noVBand="1"/>
      </w:tblPr>
      <w:tblGrid>
        <w:gridCol w:w="1384"/>
        <w:gridCol w:w="6804"/>
        <w:gridCol w:w="1162"/>
      </w:tblGrid>
      <w:tr w:rsidR="00513C22" w:rsidRPr="00CA54DF" w14:paraId="21FE79B6" w14:textId="77777777" w:rsidTr="00B74BE7">
        <w:trPr>
          <w:trHeight w:val="851"/>
        </w:trPr>
        <w:tc>
          <w:tcPr>
            <w:tcW w:w="1384" w:type="dxa"/>
            <w:tcBorders>
              <w:bottom w:val="single" w:sz="4" w:space="0" w:color="auto"/>
            </w:tcBorders>
            <w:vAlign w:val="center"/>
          </w:tcPr>
          <w:p w14:paraId="325F4075" w14:textId="77777777" w:rsidR="00AA7D3E" w:rsidRPr="00CA54DF" w:rsidRDefault="006A190F"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Katalogové</w:t>
            </w:r>
            <w:r w:rsidR="00AA7D3E" w:rsidRPr="00CA54DF">
              <w:rPr>
                <w:rFonts w:ascii="Times New Roman" w:hAnsi="Times New Roman" w:cs="Times New Roman"/>
                <w:sz w:val="24"/>
                <w:szCs w:val="24"/>
              </w:rPr>
              <w:t xml:space="preserve"> číslo</w:t>
            </w:r>
          </w:p>
        </w:tc>
        <w:tc>
          <w:tcPr>
            <w:tcW w:w="6804" w:type="dxa"/>
            <w:tcBorders>
              <w:bottom w:val="single" w:sz="4" w:space="0" w:color="auto"/>
            </w:tcBorders>
            <w:vAlign w:val="center"/>
          </w:tcPr>
          <w:p w14:paraId="0B388DF7" w14:textId="77777777" w:rsidR="00AA7D3E" w:rsidRPr="00CA54DF" w:rsidRDefault="00513C22"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O</w:t>
            </w:r>
            <w:r w:rsidR="00AA7D3E" w:rsidRPr="00CA54DF">
              <w:rPr>
                <w:rFonts w:ascii="Times New Roman" w:hAnsi="Times New Roman" w:cs="Times New Roman"/>
                <w:sz w:val="24"/>
                <w:szCs w:val="24"/>
              </w:rPr>
              <w:t>blast utajovaných informací</w:t>
            </w:r>
          </w:p>
        </w:tc>
        <w:tc>
          <w:tcPr>
            <w:tcW w:w="1162" w:type="dxa"/>
            <w:tcBorders>
              <w:bottom w:val="single" w:sz="4" w:space="0" w:color="auto"/>
            </w:tcBorders>
            <w:vAlign w:val="center"/>
          </w:tcPr>
          <w:p w14:paraId="13AAFED2" w14:textId="77777777" w:rsidR="00AA7D3E" w:rsidRPr="00CA54DF" w:rsidRDefault="00AA7D3E"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Stupeň utajení</w:t>
            </w:r>
          </w:p>
        </w:tc>
      </w:tr>
      <w:tr w:rsidR="00F87634" w:rsidRPr="00CA54DF" w14:paraId="79EE38D3" w14:textId="77777777" w:rsidTr="00A814A9">
        <w:trPr>
          <w:trHeight w:val="851"/>
        </w:trPr>
        <w:tc>
          <w:tcPr>
            <w:tcW w:w="1384" w:type="dxa"/>
            <w:tcBorders>
              <w:bottom w:val="single" w:sz="4" w:space="0" w:color="auto"/>
            </w:tcBorders>
            <w:shd w:val="pct15" w:color="auto" w:fill="auto"/>
            <w:vAlign w:val="center"/>
          </w:tcPr>
          <w:p w14:paraId="3A8FF02B" w14:textId="77777777" w:rsidR="00F87634" w:rsidRPr="00CA54DF" w:rsidRDefault="00F87634" w:rsidP="004F7788">
            <w:pPr>
              <w:pStyle w:val="Odstavecseseznamem"/>
              <w:numPr>
                <w:ilvl w:val="0"/>
                <w:numId w:val="14"/>
              </w:numPr>
              <w:spacing w:after="120"/>
              <w:ind w:hanging="218"/>
              <w:rPr>
                <w:rFonts w:ascii="Times New Roman" w:hAnsi="Times New Roman" w:cs="Times New Roman"/>
                <w:b/>
                <w:sz w:val="24"/>
                <w:szCs w:val="24"/>
              </w:rPr>
            </w:pPr>
          </w:p>
        </w:tc>
        <w:tc>
          <w:tcPr>
            <w:tcW w:w="6804" w:type="dxa"/>
            <w:tcBorders>
              <w:bottom w:val="single" w:sz="4" w:space="0" w:color="auto"/>
            </w:tcBorders>
            <w:shd w:val="pct15" w:color="auto" w:fill="auto"/>
            <w:vAlign w:val="center"/>
          </w:tcPr>
          <w:p w14:paraId="3EFD6C2D" w14:textId="77777777" w:rsidR="00F87634" w:rsidRPr="00CA54DF" w:rsidRDefault="00F87634" w:rsidP="004F7788">
            <w:pPr>
              <w:spacing w:after="120"/>
              <w:rPr>
                <w:rFonts w:ascii="Times New Roman" w:hAnsi="Times New Roman" w:cs="Times New Roman"/>
                <w:b/>
                <w:sz w:val="24"/>
                <w:szCs w:val="24"/>
              </w:rPr>
            </w:pPr>
            <w:r w:rsidRPr="00CA54DF">
              <w:rPr>
                <w:rFonts w:ascii="Times New Roman" w:hAnsi="Times New Roman" w:cs="Times New Roman"/>
                <w:b/>
                <w:sz w:val="24"/>
                <w:szCs w:val="24"/>
              </w:rPr>
              <w:t>Ochrana utajovaných informací</w:t>
            </w:r>
          </w:p>
        </w:tc>
        <w:tc>
          <w:tcPr>
            <w:tcW w:w="1162" w:type="dxa"/>
            <w:tcBorders>
              <w:bottom w:val="single" w:sz="4" w:space="0" w:color="auto"/>
            </w:tcBorders>
            <w:shd w:val="pct15" w:color="auto" w:fill="auto"/>
            <w:vAlign w:val="center"/>
          </w:tcPr>
          <w:p w14:paraId="1B2BC9ED" w14:textId="77777777" w:rsidR="00F87634" w:rsidRPr="00CA54DF" w:rsidRDefault="00F87634" w:rsidP="004F7788">
            <w:pPr>
              <w:spacing w:after="120"/>
              <w:rPr>
                <w:rFonts w:ascii="Times New Roman" w:hAnsi="Times New Roman" w:cs="Times New Roman"/>
                <w:b/>
                <w:sz w:val="24"/>
                <w:szCs w:val="24"/>
              </w:rPr>
            </w:pPr>
          </w:p>
        </w:tc>
      </w:tr>
      <w:tr w:rsidR="0087733B" w:rsidRPr="00CA54DF" w14:paraId="5EA8D768" w14:textId="77777777" w:rsidTr="00B74BE7">
        <w:tc>
          <w:tcPr>
            <w:tcW w:w="1384" w:type="dxa"/>
            <w:shd w:val="pct5" w:color="auto" w:fill="auto"/>
          </w:tcPr>
          <w:p w14:paraId="4306EB8A" w14:textId="77777777" w:rsidR="0087733B" w:rsidRPr="00CA54DF" w:rsidRDefault="0087733B" w:rsidP="004F7788">
            <w:pPr>
              <w:pStyle w:val="Odstavecseseznamem"/>
              <w:spacing w:after="120"/>
              <w:rPr>
                <w:rFonts w:ascii="Times New Roman" w:hAnsi="Times New Roman" w:cs="Times New Roman"/>
                <w:sz w:val="24"/>
                <w:szCs w:val="24"/>
              </w:rPr>
            </w:pPr>
          </w:p>
        </w:tc>
        <w:tc>
          <w:tcPr>
            <w:tcW w:w="6804" w:type="dxa"/>
            <w:shd w:val="pct5" w:color="auto" w:fill="auto"/>
          </w:tcPr>
          <w:p w14:paraId="7B86F4C1" w14:textId="77777777" w:rsidR="0087733B" w:rsidRPr="00CA54DF" w:rsidRDefault="0087733B"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Obecné</w:t>
            </w:r>
          </w:p>
        </w:tc>
        <w:tc>
          <w:tcPr>
            <w:tcW w:w="1162" w:type="dxa"/>
            <w:shd w:val="pct5" w:color="auto" w:fill="auto"/>
          </w:tcPr>
          <w:p w14:paraId="03689856" w14:textId="77777777" w:rsidR="0087733B" w:rsidRPr="00CA54DF" w:rsidRDefault="0087733B" w:rsidP="004F7788">
            <w:pPr>
              <w:spacing w:after="120"/>
              <w:jc w:val="center"/>
              <w:rPr>
                <w:rFonts w:ascii="Times New Roman" w:hAnsi="Times New Roman" w:cs="Times New Roman"/>
                <w:sz w:val="24"/>
                <w:szCs w:val="24"/>
              </w:rPr>
            </w:pPr>
          </w:p>
        </w:tc>
      </w:tr>
      <w:tr w:rsidR="00B74BE7" w:rsidRPr="00CA54DF" w14:paraId="4732B1B8" w14:textId="77777777" w:rsidTr="00A814A9">
        <w:tc>
          <w:tcPr>
            <w:tcW w:w="1384" w:type="dxa"/>
            <w:tcBorders>
              <w:bottom w:val="single" w:sz="4" w:space="0" w:color="auto"/>
            </w:tcBorders>
          </w:tcPr>
          <w:p w14:paraId="0E5CAB84"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Borders>
              <w:bottom w:val="single" w:sz="4" w:space="0" w:color="auto"/>
            </w:tcBorders>
          </w:tcPr>
          <w:p w14:paraId="142CAEAA"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standard</w:t>
            </w:r>
          </w:p>
        </w:tc>
        <w:tc>
          <w:tcPr>
            <w:tcW w:w="1162" w:type="dxa"/>
            <w:tcBorders>
              <w:bottom w:val="single" w:sz="4" w:space="0" w:color="auto"/>
            </w:tcBorders>
          </w:tcPr>
          <w:p w14:paraId="11355CB8" w14:textId="77777777" w:rsidR="00B74BE7" w:rsidRPr="00CA54DF" w:rsidRDefault="00B74BE7" w:rsidP="00B74BE7">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14B30691" w14:textId="77777777" w:rsidTr="00A814A9">
        <w:tc>
          <w:tcPr>
            <w:tcW w:w="1384" w:type="dxa"/>
            <w:shd w:val="pct5" w:color="auto" w:fill="auto"/>
          </w:tcPr>
          <w:p w14:paraId="7ED8C67E" w14:textId="77777777" w:rsidR="00B74BE7" w:rsidRPr="00CA54DF" w:rsidRDefault="00B74BE7" w:rsidP="00B74BE7">
            <w:pPr>
              <w:pStyle w:val="Odstavecseseznamem"/>
              <w:spacing w:after="120"/>
              <w:rPr>
                <w:rFonts w:ascii="Times New Roman" w:hAnsi="Times New Roman" w:cs="Times New Roman"/>
                <w:sz w:val="24"/>
                <w:szCs w:val="24"/>
              </w:rPr>
            </w:pPr>
          </w:p>
        </w:tc>
        <w:tc>
          <w:tcPr>
            <w:tcW w:w="6804" w:type="dxa"/>
            <w:shd w:val="pct5" w:color="auto" w:fill="auto"/>
          </w:tcPr>
          <w:p w14:paraId="5D43CA21" w14:textId="77777777" w:rsidR="00B74BE7" w:rsidRPr="00CA54DF" w:rsidRDefault="00B74BE7" w:rsidP="00A814A9">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Personální a průmyslová bezpečnost</w:t>
            </w:r>
          </w:p>
        </w:tc>
        <w:tc>
          <w:tcPr>
            <w:tcW w:w="1162" w:type="dxa"/>
            <w:shd w:val="pct5" w:color="auto" w:fill="auto"/>
          </w:tcPr>
          <w:p w14:paraId="0CAE45A8" w14:textId="77777777" w:rsidR="00B74BE7" w:rsidRPr="00CA54DF" w:rsidRDefault="00B74BE7" w:rsidP="00B74BE7">
            <w:pPr>
              <w:pStyle w:val="Odstavecseseznamem"/>
              <w:spacing w:after="120"/>
              <w:rPr>
                <w:rFonts w:ascii="Times New Roman" w:hAnsi="Times New Roman" w:cs="Times New Roman"/>
                <w:sz w:val="24"/>
                <w:szCs w:val="24"/>
              </w:rPr>
            </w:pPr>
          </w:p>
        </w:tc>
      </w:tr>
      <w:tr w:rsidR="00B74BE7" w:rsidRPr="00CA54DF" w14:paraId="6D632E97" w14:textId="77777777" w:rsidTr="00B74BE7">
        <w:tc>
          <w:tcPr>
            <w:tcW w:w="1384" w:type="dxa"/>
          </w:tcPr>
          <w:p w14:paraId="330F958F"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77E96138"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Analýzy, informační zprávy, výsledky šetření, výpovědi a</w:t>
            </w:r>
            <w:r w:rsidR="002A5E44">
              <w:rPr>
                <w:rFonts w:ascii="Times New Roman" w:hAnsi="Times New Roman" w:cs="Times New Roman"/>
                <w:sz w:val="24"/>
                <w:szCs w:val="24"/>
              </w:rPr>
              <w:t> </w:t>
            </w:r>
            <w:r w:rsidRPr="00CA54DF">
              <w:rPr>
                <w:rFonts w:ascii="Times New Roman" w:hAnsi="Times New Roman" w:cs="Times New Roman"/>
                <w:sz w:val="24"/>
                <w:szCs w:val="24"/>
              </w:rPr>
              <w:t>vyhodnocení vzniklé v</w:t>
            </w:r>
            <w:r w:rsidR="00EA7D51">
              <w:rPr>
                <w:rFonts w:ascii="Times New Roman" w:hAnsi="Times New Roman" w:cs="Times New Roman"/>
                <w:sz w:val="24"/>
                <w:szCs w:val="24"/>
              </w:rPr>
              <w:t> </w:t>
            </w:r>
            <w:r w:rsidRPr="00CA54DF">
              <w:rPr>
                <w:rFonts w:ascii="Times New Roman" w:hAnsi="Times New Roman" w:cs="Times New Roman"/>
                <w:sz w:val="24"/>
                <w:szCs w:val="24"/>
              </w:rPr>
              <w:t>souvislosti s</w:t>
            </w:r>
            <w:r w:rsidR="00EA7D51">
              <w:rPr>
                <w:rFonts w:ascii="Times New Roman" w:hAnsi="Times New Roman" w:cs="Times New Roman"/>
                <w:sz w:val="24"/>
                <w:szCs w:val="24"/>
              </w:rPr>
              <w:t> </w:t>
            </w:r>
            <w:r w:rsidRPr="00CA54DF">
              <w:rPr>
                <w:rFonts w:ascii="Times New Roman" w:hAnsi="Times New Roman" w:cs="Times New Roman"/>
                <w:sz w:val="24"/>
                <w:szCs w:val="24"/>
              </w:rPr>
              <w:t>bezpečnostním řízením</w:t>
            </w:r>
          </w:p>
        </w:tc>
        <w:tc>
          <w:tcPr>
            <w:tcW w:w="1162" w:type="dxa"/>
          </w:tcPr>
          <w:p w14:paraId="4F438C1E" w14:textId="77777777" w:rsidR="00B74BE7" w:rsidRPr="00CA54DF" w:rsidRDefault="00B74BE7" w:rsidP="00B74BE7">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67256BBD" w14:textId="77777777" w:rsidTr="00B74BE7">
        <w:tc>
          <w:tcPr>
            <w:tcW w:w="1384" w:type="dxa"/>
            <w:shd w:val="clear" w:color="auto" w:fill="F2F2F2" w:themeFill="background1" w:themeFillShade="F2"/>
          </w:tcPr>
          <w:p w14:paraId="10FF52F1" w14:textId="77777777" w:rsidR="00B74BE7" w:rsidRPr="00CA54DF" w:rsidRDefault="00B74BE7" w:rsidP="004F7788">
            <w:pPr>
              <w:pStyle w:val="Odstavecseseznamem"/>
              <w:spacing w:after="120"/>
              <w:rPr>
                <w:rFonts w:ascii="Times New Roman" w:hAnsi="Times New Roman" w:cs="Times New Roman"/>
                <w:sz w:val="24"/>
                <w:szCs w:val="24"/>
              </w:rPr>
            </w:pPr>
          </w:p>
        </w:tc>
        <w:tc>
          <w:tcPr>
            <w:tcW w:w="6804" w:type="dxa"/>
            <w:shd w:val="clear" w:color="auto" w:fill="F2F2F2" w:themeFill="background1" w:themeFillShade="F2"/>
          </w:tcPr>
          <w:p w14:paraId="2E1D933C"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Administrativní bezpečnost</w:t>
            </w:r>
          </w:p>
        </w:tc>
        <w:tc>
          <w:tcPr>
            <w:tcW w:w="1162" w:type="dxa"/>
            <w:shd w:val="clear" w:color="auto" w:fill="F2F2F2" w:themeFill="background1" w:themeFillShade="F2"/>
          </w:tcPr>
          <w:p w14:paraId="3FA63AAA" w14:textId="77777777" w:rsidR="00B74BE7" w:rsidRPr="00CA54DF" w:rsidRDefault="00B74BE7" w:rsidP="00B74BE7">
            <w:pPr>
              <w:spacing w:after="120"/>
              <w:jc w:val="center"/>
              <w:rPr>
                <w:rFonts w:ascii="Times New Roman" w:hAnsi="Times New Roman" w:cs="Times New Roman"/>
                <w:sz w:val="24"/>
                <w:szCs w:val="24"/>
              </w:rPr>
            </w:pPr>
          </w:p>
        </w:tc>
      </w:tr>
      <w:tr w:rsidR="00B0704E" w:rsidRPr="00CA54DF" w14:paraId="58E1CBDD" w14:textId="77777777" w:rsidTr="00B74BE7">
        <w:tc>
          <w:tcPr>
            <w:tcW w:w="1384" w:type="dxa"/>
          </w:tcPr>
          <w:p w14:paraId="21A325A7" w14:textId="77777777" w:rsidR="00B0704E" w:rsidRPr="00CA54DF" w:rsidRDefault="00B0704E"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0AE8320A" w14:textId="77777777" w:rsidR="00B0704E" w:rsidRPr="00CA54DF" w:rsidRDefault="00B0704E"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Administrativní pomůcky k</w:t>
            </w:r>
            <w:r w:rsidR="00EA7D51">
              <w:rPr>
                <w:rFonts w:ascii="Times New Roman" w:hAnsi="Times New Roman" w:cs="Times New Roman"/>
                <w:sz w:val="24"/>
                <w:szCs w:val="24"/>
              </w:rPr>
              <w:t> </w:t>
            </w:r>
            <w:r w:rsidRPr="00CA54DF">
              <w:rPr>
                <w:rFonts w:ascii="Times New Roman" w:hAnsi="Times New Roman" w:cs="Times New Roman"/>
                <w:sz w:val="24"/>
                <w:szCs w:val="24"/>
              </w:rPr>
              <w:t>evidenci utajovaných informací</w:t>
            </w:r>
          </w:p>
        </w:tc>
        <w:tc>
          <w:tcPr>
            <w:tcW w:w="1162" w:type="dxa"/>
          </w:tcPr>
          <w:p w14:paraId="08D47038" w14:textId="77777777" w:rsidR="00B0704E" w:rsidRPr="00CA54DF" w:rsidRDefault="00B0704E" w:rsidP="00B74BE7">
            <w:pPr>
              <w:spacing w:after="120"/>
              <w:jc w:val="center"/>
              <w:rPr>
                <w:rFonts w:ascii="Times New Roman" w:hAnsi="Times New Roman" w:cs="Times New Roman"/>
                <w:sz w:val="24"/>
                <w:szCs w:val="24"/>
              </w:rPr>
            </w:pPr>
            <w:r>
              <w:rPr>
                <w:rFonts w:ascii="Times New Roman" w:hAnsi="Times New Roman" w:cs="Times New Roman"/>
                <w:sz w:val="24"/>
                <w:szCs w:val="24"/>
              </w:rPr>
              <w:t>V – T</w:t>
            </w:r>
          </w:p>
        </w:tc>
      </w:tr>
      <w:tr w:rsidR="00B74BE7" w:rsidRPr="00CA54DF" w14:paraId="013B5D13" w14:textId="77777777" w:rsidTr="00B74BE7">
        <w:tc>
          <w:tcPr>
            <w:tcW w:w="1384" w:type="dxa"/>
          </w:tcPr>
          <w:p w14:paraId="6956CDFA"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4228D0DA"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Seznam registrů a pomocných registrů utajovaných informací ATOMAL a zprávy o</w:t>
            </w:r>
            <w:r w:rsidR="00EA7D51">
              <w:rPr>
                <w:rFonts w:ascii="Times New Roman" w:hAnsi="Times New Roman" w:cs="Times New Roman"/>
                <w:sz w:val="24"/>
                <w:szCs w:val="24"/>
              </w:rPr>
              <w:t> </w:t>
            </w:r>
            <w:r w:rsidRPr="00CA54DF">
              <w:rPr>
                <w:rFonts w:ascii="Times New Roman" w:hAnsi="Times New Roman" w:cs="Times New Roman"/>
                <w:sz w:val="24"/>
                <w:szCs w:val="24"/>
              </w:rPr>
              <w:t>výsledcích kontrol těchto registrů</w:t>
            </w:r>
          </w:p>
        </w:tc>
        <w:tc>
          <w:tcPr>
            <w:tcW w:w="1162" w:type="dxa"/>
          </w:tcPr>
          <w:p w14:paraId="32E11DA7" w14:textId="77777777" w:rsidR="00B74BE7" w:rsidRPr="00CA54DF" w:rsidRDefault="00B74BE7" w:rsidP="00B74BE7">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5FF4E4CA" w14:textId="77777777" w:rsidTr="00B74BE7">
        <w:tc>
          <w:tcPr>
            <w:tcW w:w="1384" w:type="dxa"/>
          </w:tcPr>
          <w:p w14:paraId="5D6E475D"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6AB4B418" w14:textId="77777777" w:rsidR="00B74BE7" w:rsidRPr="00CA54DF" w:rsidRDefault="00B74BE7" w:rsidP="00061B34">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w:t>
            </w:r>
            <w:r w:rsidR="00420789">
              <w:rPr>
                <w:rFonts w:ascii="Times New Roman" w:hAnsi="Times New Roman" w:cs="Times New Roman"/>
                <w:sz w:val="24"/>
                <w:szCs w:val="24"/>
              </w:rPr>
              <w:t> </w:t>
            </w:r>
            <w:r w:rsidRPr="00CA54DF">
              <w:rPr>
                <w:rFonts w:ascii="Times New Roman" w:hAnsi="Times New Roman" w:cs="Times New Roman"/>
                <w:sz w:val="24"/>
                <w:szCs w:val="24"/>
              </w:rPr>
              <w:t>provádění kurýrní služby přepravující zásilku s utajovanými dokumenty</w:t>
            </w:r>
          </w:p>
        </w:tc>
        <w:tc>
          <w:tcPr>
            <w:tcW w:w="1162" w:type="dxa"/>
          </w:tcPr>
          <w:p w14:paraId="316DE4F2" w14:textId="77777777" w:rsidR="00B74BE7" w:rsidRPr="00CA54DF" w:rsidRDefault="00B74BE7" w:rsidP="00B74BE7">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3A80C96E" w14:textId="77777777" w:rsidTr="00B74BE7">
        <w:tc>
          <w:tcPr>
            <w:tcW w:w="1384" w:type="dxa"/>
            <w:shd w:val="clear" w:color="auto" w:fill="F2F2F2" w:themeFill="background1" w:themeFillShade="F2"/>
          </w:tcPr>
          <w:p w14:paraId="50FA0128" w14:textId="77777777" w:rsidR="00B74BE7" w:rsidRPr="00CA54DF" w:rsidRDefault="00B74BE7" w:rsidP="004F7788">
            <w:pPr>
              <w:pStyle w:val="Odstavecseseznamem"/>
              <w:spacing w:after="120"/>
              <w:rPr>
                <w:rFonts w:ascii="Times New Roman" w:hAnsi="Times New Roman" w:cs="Times New Roman"/>
                <w:sz w:val="24"/>
                <w:szCs w:val="24"/>
              </w:rPr>
            </w:pPr>
          </w:p>
        </w:tc>
        <w:tc>
          <w:tcPr>
            <w:tcW w:w="6804" w:type="dxa"/>
            <w:shd w:val="clear" w:color="auto" w:fill="F2F2F2" w:themeFill="background1" w:themeFillShade="F2"/>
          </w:tcPr>
          <w:p w14:paraId="220B4B54"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Fyzická bezpečnost</w:t>
            </w:r>
          </w:p>
        </w:tc>
        <w:tc>
          <w:tcPr>
            <w:tcW w:w="1162" w:type="dxa"/>
            <w:shd w:val="clear" w:color="auto" w:fill="F2F2F2" w:themeFill="background1" w:themeFillShade="F2"/>
          </w:tcPr>
          <w:p w14:paraId="2655894B" w14:textId="77777777" w:rsidR="00B74BE7" w:rsidRPr="00CA54DF" w:rsidRDefault="00B74BE7" w:rsidP="00B74BE7">
            <w:pPr>
              <w:spacing w:after="120"/>
              <w:jc w:val="center"/>
              <w:rPr>
                <w:rFonts w:ascii="Times New Roman" w:hAnsi="Times New Roman" w:cs="Times New Roman"/>
                <w:sz w:val="24"/>
                <w:szCs w:val="24"/>
              </w:rPr>
            </w:pPr>
          </w:p>
        </w:tc>
      </w:tr>
      <w:tr w:rsidR="00B74BE7" w:rsidRPr="00CA54DF" w14:paraId="67635BC7" w14:textId="77777777" w:rsidTr="00B74BE7">
        <w:tc>
          <w:tcPr>
            <w:tcW w:w="1384" w:type="dxa"/>
          </w:tcPr>
          <w:p w14:paraId="79BC49DD"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476A995F"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 zajištění fyzické bezpečnosti objektů, zabezpečených oblastí a jednacích oblastí, ve kterých jsou ukládány, zpracovávány nebo pravidelně projednávány utajované informace</w:t>
            </w:r>
          </w:p>
        </w:tc>
        <w:tc>
          <w:tcPr>
            <w:tcW w:w="1162" w:type="dxa"/>
          </w:tcPr>
          <w:p w14:paraId="5F8AB58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6E123A99" w14:textId="77777777" w:rsidTr="00B74BE7">
        <w:tc>
          <w:tcPr>
            <w:tcW w:w="1384" w:type="dxa"/>
          </w:tcPr>
          <w:p w14:paraId="69C4C9AA"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3D797FEF" w14:textId="77777777" w:rsidR="00B74BE7" w:rsidRPr="00CA54DF" w:rsidRDefault="00163E2A" w:rsidP="004F7788">
            <w:pPr>
              <w:spacing w:after="120"/>
              <w:jc w:val="both"/>
              <w:rPr>
                <w:rFonts w:ascii="Times New Roman" w:hAnsi="Times New Roman" w:cs="Times New Roman"/>
                <w:sz w:val="24"/>
                <w:szCs w:val="24"/>
              </w:rPr>
            </w:pPr>
            <w:r>
              <w:rPr>
                <w:rFonts w:ascii="Times New Roman" w:hAnsi="Times New Roman" w:cs="Times New Roman"/>
                <w:sz w:val="24"/>
                <w:szCs w:val="24"/>
              </w:rPr>
              <w:t>Vyžadování, z</w:t>
            </w:r>
            <w:r w:rsidR="00B74BE7" w:rsidRPr="00CA54DF">
              <w:rPr>
                <w:rFonts w:ascii="Times New Roman" w:hAnsi="Times New Roman" w:cs="Times New Roman"/>
                <w:sz w:val="24"/>
                <w:szCs w:val="24"/>
              </w:rPr>
              <w:t>působ a metody zjišťování, zda v</w:t>
            </w:r>
            <w:r w:rsidR="00420789">
              <w:rPr>
                <w:rFonts w:ascii="Times New Roman" w:hAnsi="Times New Roman" w:cs="Times New Roman"/>
                <w:sz w:val="24"/>
                <w:szCs w:val="24"/>
              </w:rPr>
              <w:t> </w:t>
            </w:r>
            <w:r w:rsidR="00B74BE7" w:rsidRPr="00CA54DF">
              <w:rPr>
                <w:rFonts w:ascii="Times New Roman" w:hAnsi="Times New Roman" w:cs="Times New Roman"/>
                <w:sz w:val="24"/>
                <w:szCs w:val="24"/>
              </w:rPr>
              <w:t>jednací oblasti nedochází k nedovolenému použití technických prostředků určených k</w:t>
            </w:r>
            <w:r w:rsidR="00FB0FCC">
              <w:rPr>
                <w:rFonts w:ascii="Times New Roman" w:hAnsi="Times New Roman" w:cs="Times New Roman"/>
                <w:sz w:val="24"/>
                <w:szCs w:val="24"/>
              </w:rPr>
              <w:t> </w:t>
            </w:r>
            <w:r w:rsidR="00B74BE7" w:rsidRPr="00CA54DF">
              <w:rPr>
                <w:rFonts w:ascii="Times New Roman" w:hAnsi="Times New Roman" w:cs="Times New Roman"/>
                <w:sz w:val="24"/>
                <w:szCs w:val="24"/>
              </w:rPr>
              <w:t>získávání informací</w:t>
            </w:r>
          </w:p>
        </w:tc>
        <w:tc>
          <w:tcPr>
            <w:tcW w:w="1162" w:type="dxa"/>
          </w:tcPr>
          <w:p w14:paraId="792DD35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16931ABA" w14:textId="77777777" w:rsidTr="00B74BE7">
        <w:tc>
          <w:tcPr>
            <w:tcW w:w="1384" w:type="dxa"/>
            <w:shd w:val="clear" w:color="auto" w:fill="F2F2F2" w:themeFill="background1" w:themeFillShade="F2"/>
          </w:tcPr>
          <w:p w14:paraId="4C5EF931" w14:textId="77777777" w:rsidR="00B74BE7" w:rsidRPr="00CA54DF" w:rsidRDefault="00B74BE7" w:rsidP="004F7788">
            <w:pPr>
              <w:pStyle w:val="Odstavecseseznamem"/>
              <w:spacing w:after="120"/>
              <w:rPr>
                <w:rFonts w:ascii="Times New Roman" w:hAnsi="Times New Roman" w:cs="Times New Roman"/>
                <w:sz w:val="24"/>
                <w:szCs w:val="24"/>
              </w:rPr>
            </w:pPr>
          </w:p>
        </w:tc>
        <w:tc>
          <w:tcPr>
            <w:tcW w:w="6804" w:type="dxa"/>
            <w:shd w:val="clear" w:color="auto" w:fill="F2F2F2" w:themeFill="background1" w:themeFillShade="F2"/>
          </w:tcPr>
          <w:p w14:paraId="728A9F25"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Bezpečnost informační</w:t>
            </w:r>
            <w:r w:rsidR="00F30A5C" w:rsidRPr="00CA54DF">
              <w:rPr>
                <w:rFonts w:ascii="Times New Roman" w:hAnsi="Times New Roman" w:cs="Times New Roman"/>
                <w:b/>
                <w:sz w:val="24"/>
                <w:szCs w:val="24"/>
              </w:rPr>
              <w:t>ch nebo komunikačních systémů</w:t>
            </w:r>
            <w:r w:rsidR="00211581">
              <w:rPr>
                <w:rFonts w:ascii="Times New Roman" w:hAnsi="Times New Roman" w:cs="Times New Roman"/>
                <w:b/>
                <w:sz w:val="24"/>
                <w:szCs w:val="24"/>
              </w:rPr>
              <w:t>,</w:t>
            </w:r>
            <w:r w:rsidR="00211581">
              <w:t xml:space="preserve"> </w:t>
            </w:r>
            <w:r w:rsidR="00211581" w:rsidRPr="00211581">
              <w:rPr>
                <w:rFonts w:ascii="Times New Roman" w:hAnsi="Times New Roman" w:cs="Times New Roman"/>
                <w:b/>
                <w:sz w:val="24"/>
                <w:szCs w:val="24"/>
              </w:rPr>
              <w:t>dalších elektronických zařízení, která nejsou součástí informačního nebo komunikačního systému</w:t>
            </w:r>
            <w:r w:rsidR="00211581">
              <w:rPr>
                <w:rFonts w:ascii="Times New Roman" w:hAnsi="Times New Roman" w:cs="Times New Roman"/>
                <w:b/>
                <w:sz w:val="24"/>
                <w:szCs w:val="24"/>
              </w:rPr>
              <w:t>,</w:t>
            </w:r>
            <w:r w:rsidR="00F30A5C" w:rsidRPr="00CA54DF">
              <w:rPr>
                <w:rFonts w:ascii="Times New Roman" w:hAnsi="Times New Roman" w:cs="Times New Roman"/>
                <w:b/>
                <w:sz w:val="24"/>
                <w:szCs w:val="24"/>
              </w:rPr>
              <w:t xml:space="preserve"> a </w:t>
            </w:r>
            <w:r w:rsidRPr="00CA54DF">
              <w:rPr>
                <w:rFonts w:ascii="Times New Roman" w:hAnsi="Times New Roman" w:cs="Times New Roman"/>
                <w:b/>
                <w:sz w:val="24"/>
                <w:szCs w:val="24"/>
              </w:rPr>
              <w:t>kompromitující vyzařování</w:t>
            </w:r>
          </w:p>
        </w:tc>
        <w:tc>
          <w:tcPr>
            <w:tcW w:w="1162" w:type="dxa"/>
            <w:shd w:val="clear" w:color="auto" w:fill="F2F2F2" w:themeFill="background1" w:themeFillShade="F2"/>
          </w:tcPr>
          <w:p w14:paraId="4B08402F"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3F1D2D8E" w14:textId="77777777" w:rsidTr="00B74BE7">
        <w:tc>
          <w:tcPr>
            <w:tcW w:w="1384" w:type="dxa"/>
          </w:tcPr>
          <w:p w14:paraId="24750845"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38CB0979"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Technické zprávy o hodnocení informačních nebo komunikačních systémů nakládajících s</w:t>
            </w:r>
            <w:r w:rsidR="00420789">
              <w:rPr>
                <w:rFonts w:ascii="Times New Roman" w:hAnsi="Times New Roman" w:cs="Times New Roman"/>
                <w:sz w:val="24"/>
                <w:szCs w:val="24"/>
              </w:rPr>
              <w:t> </w:t>
            </w:r>
            <w:r w:rsidRPr="00CA54DF">
              <w:rPr>
                <w:rFonts w:ascii="Times New Roman" w:hAnsi="Times New Roman" w:cs="Times New Roman"/>
                <w:sz w:val="24"/>
                <w:szCs w:val="24"/>
              </w:rPr>
              <w:t>utajovanými informacemi</w:t>
            </w:r>
          </w:p>
        </w:tc>
        <w:tc>
          <w:tcPr>
            <w:tcW w:w="1162" w:type="dxa"/>
          </w:tcPr>
          <w:p w14:paraId="60372898"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01BA5716" w14:textId="77777777" w:rsidTr="00B74BE7">
        <w:tc>
          <w:tcPr>
            <w:tcW w:w="1384" w:type="dxa"/>
          </w:tcPr>
          <w:p w14:paraId="5D696E5C"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30BBAE18" w14:textId="77777777" w:rsidR="00B74BE7" w:rsidRPr="00CA54DF" w:rsidRDefault="003540FC" w:rsidP="00593043">
            <w:pPr>
              <w:spacing w:after="120"/>
              <w:jc w:val="both"/>
              <w:rPr>
                <w:rFonts w:ascii="Times New Roman" w:hAnsi="Times New Roman" w:cs="Times New Roman"/>
                <w:sz w:val="24"/>
                <w:szCs w:val="24"/>
              </w:rPr>
            </w:pPr>
            <w:r>
              <w:rPr>
                <w:rFonts w:ascii="Times New Roman" w:hAnsi="Times New Roman" w:cs="Times New Roman"/>
                <w:sz w:val="24"/>
                <w:szCs w:val="24"/>
              </w:rPr>
              <w:t>B</w:t>
            </w:r>
            <w:r w:rsidR="009921FB" w:rsidRPr="009921FB">
              <w:rPr>
                <w:rFonts w:ascii="Times New Roman" w:hAnsi="Times New Roman" w:cs="Times New Roman"/>
                <w:sz w:val="24"/>
                <w:szCs w:val="24"/>
              </w:rPr>
              <w:t>ezpečnostní dokumentace informačního systému a způsob zajištění bezpečnosti informačního nebo komunikačního systému nakládajícího s</w:t>
            </w:r>
            <w:r w:rsidR="00420789">
              <w:rPr>
                <w:rFonts w:ascii="Times New Roman" w:hAnsi="Times New Roman" w:cs="Times New Roman"/>
                <w:sz w:val="24"/>
                <w:szCs w:val="24"/>
              </w:rPr>
              <w:t> </w:t>
            </w:r>
            <w:r w:rsidR="009921FB" w:rsidRPr="009921FB">
              <w:rPr>
                <w:rFonts w:ascii="Times New Roman" w:hAnsi="Times New Roman" w:cs="Times New Roman"/>
                <w:sz w:val="24"/>
                <w:szCs w:val="24"/>
              </w:rPr>
              <w:t>utajovanými informacemi</w:t>
            </w:r>
          </w:p>
        </w:tc>
        <w:tc>
          <w:tcPr>
            <w:tcW w:w="1162" w:type="dxa"/>
          </w:tcPr>
          <w:p w14:paraId="2B128D1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8B4BE6" w:rsidRPr="00CA54DF" w14:paraId="0A759307" w14:textId="77777777" w:rsidTr="00B74BE7">
        <w:tc>
          <w:tcPr>
            <w:tcW w:w="1384" w:type="dxa"/>
          </w:tcPr>
          <w:p w14:paraId="64ABAA47" w14:textId="77777777" w:rsidR="008B4BE6" w:rsidRPr="00CA54DF" w:rsidRDefault="008B4BE6"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28B043FB" w14:textId="77777777" w:rsidR="008B4BE6" w:rsidRPr="00CA54DF" w:rsidRDefault="003540FC" w:rsidP="00593043">
            <w:pPr>
              <w:spacing w:after="120"/>
              <w:jc w:val="both"/>
              <w:rPr>
                <w:rFonts w:ascii="Times New Roman" w:hAnsi="Times New Roman" w:cs="Times New Roman"/>
                <w:sz w:val="24"/>
                <w:szCs w:val="24"/>
              </w:rPr>
            </w:pPr>
            <w:r>
              <w:rPr>
                <w:rFonts w:ascii="Times New Roman" w:hAnsi="Times New Roman" w:cs="Times New Roman"/>
                <w:sz w:val="24"/>
                <w:szCs w:val="24"/>
              </w:rPr>
              <w:t>P</w:t>
            </w:r>
            <w:r w:rsidR="008B4BE6">
              <w:rPr>
                <w:rFonts w:ascii="Times New Roman" w:hAnsi="Times New Roman" w:cs="Times New Roman"/>
                <w:sz w:val="24"/>
                <w:szCs w:val="24"/>
              </w:rPr>
              <w:t>odklady nezbytné k certifikaci informačního systému vyplývající ze specifikace informačního systému</w:t>
            </w:r>
          </w:p>
        </w:tc>
        <w:tc>
          <w:tcPr>
            <w:tcW w:w="1162" w:type="dxa"/>
          </w:tcPr>
          <w:p w14:paraId="0D2CCB07" w14:textId="77777777" w:rsidR="008B4BE6" w:rsidRPr="00CA54DF" w:rsidRDefault="008B4BE6" w:rsidP="004F7788">
            <w:pPr>
              <w:spacing w:after="120"/>
              <w:jc w:val="center"/>
              <w:rPr>
                <w:rFonts w:ascii="Times New Roman" w:hAnsi="Times New Roman" w:cs="Times New Roman"/>
                <w:sz w:val="24"/>
                <w:szCs w:val="24"/>
              </w:rPr>
            </w:pPr>
            <w:r>
              <w:rPr>
                <w:rFonts w:ascii="Times New Roman" w:hAnsi="Times New Roman" w:cs="Times New Roman"/>
                <w:sz w:val="24"/>
                <w:szCs w:val="24"/>
              </w:rPr>
              <w:t>V – D</w:t>
            </w:r>
          </w:p>
        </w:tc>
      </w:tr>
      <w:tr w:rsidR="00163E2A" w:rsidRPr="00CA54DF" w14:paraId="353CA44D" w14:textId="77777777" w:rsidTr="00B74BE7">
        <w:tc>
          <w:tcPr>
            <w:tcW w:w="1384" w:type="dxa"/>
          </w:tcPr>
          <w:p w14:paraId="5B9631F5" w14:textId="77777777" w:rsidR="00163E2A" w:rsidRPr="00CA54DF" w:rsidRDefault="00163E2A"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2C07699C" w14:textId="77777777" w:rsidR="00163E2A" w:rsidRPr="00CA54DF" w:rsidRDefault="00B0704E" w:rsidP="004F7788">
            <w:pPr>
              <w:spacing w:after="120"/>
              <w:jc w:val="both"/>
              <w:rPr>
                <w:rFonts w:ascii="Times New Roman" w:hAnsi="Times New Roman" w:cs="Times New Roman"/>
                <w:sz w:val="24"/>
                <w:szCs w:val="24"/>
              </w:rPr>
            </w:pPr>
            <w:r>
              <w:rPr>
                <w:rFonts w:ascii="Times New Roman" w:hAnsi="Times New Roman" w:cs="Times New Roman"/>
                <w:sz w:val="24"/>
                <w:szCs w:val="24"/>
              </w:rPr>
              <w:t>A</w:t>
            </w:r>
            <w:r w:rsidR="00163E2A" w:rsidRPr="00163E2A">
              <w:rPr>
                <w:rFonts w:ascii="Times New Roman" w:hAnsi="Times New Roman" w:cs="Times New Roman"/>
                <w:sz w:val="24"/>
                <w:szCs w:val="24"/>
              </w:rPr>
              <w:t xml:space="preserve">rchitektura </w:t>
            </w:r>
            <w:r w:rsidR="00163E2A">
              <w:rPr>
                <w:rFonts w:ascii="Times New Roman" w:hAnsi="Times New Roman" w:cs="Times New Roman"/>
                <w:sz w:val="24"/>
                <w:szCs w:val="24"/>
              </w:rPr>
              <w:t xml:space="preserve">informačního nebo komunikačního systému </w:t>
            </w:r>
            <w:r w:rsidR="00163E2A" w:rsidRPr="00163E2A">
              <w:rPr>
                <w:rFonts w:ascii="Times New Roman" w:hAnsi="Times New Roman" w:cs="Times New Roman"/>
                <w:sz w:val="24"/>
                <w:szCs w:val="24"/>
              </w:rPr>
              <w:t>nakládajícího s</w:t>
            </w:r>
            <w:r w:rsidR="00420789">
              <w:rPr>
                <w:rFonts w:ascii="Times New Roman" w:hAnsi="Times New Roman" w:cs="Times New Roman"/>
                <w:sz w:val="24"/>
                <w:szCs w:val="24"/>
              </w:rPr>
              <w:t> </w:t>
            </w:r>
            <w:r w:rsidR="00163E2A" w:rsidRPr="00163E2A">
              <w:rPr>
                <w:rFonts w:ascii="Times New Roman" w:hAnsi="Times New Roman" w:cs="Times New Roman"/>
                <w:sz w:val="24"/>
                <w:szCs w:val="24"/>
              </w:rPr>
              <w:t xml:space="preserve">utajovanými informacemi </w:t>
            </w:r>
            <w:r w:rsidR="00163E2A">
              <w:rPr>
                <w:rFonts w:ascii="Times New Roman" w:hAnsi="Times New Roman" w:cs="Times New Roman"/>
                <w:sz w:val="24"/>
                <w:szCs w:val="24"/>
              </w:rPr>
              <w:t xml:space="preserve">systému </w:t>
            </w:r>
            <w:r w:rsidR="00163E2A" w:rsidRPr="00163E2A">
              <w:rPr>
                <w:rFonts w:ascii="Times New Roman" w:hAnsi="Times New Roman" w:cs="Times New Roman"/>
                <w:sz w:val="24"/>
                <w:szCs w:val="24"/>
              </w:rPr>
              <w:t>včetně popisu</w:t>
            </w:r>
          </w:p>
        </w:tc>
        <w:tc>
          <w:tcPr>
            <w:tcW w:w="1162" w:type="dxa"/>
          </w:tcPr>
          <w:p w14:paraId="336B44D6" w14:textId="77777777" w:rsidR="00163E2A" w:rsidRPr="00CA54DF" w:rsidRDefault="00163E2A"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11581" w:rsidRPr="00CA54DF" w14:paraId="51BC8A97" w14:textId="77777777" w:rsidTr="00B74BE7">
        <w:tc>
          <w:tcPr>
            <w:tcW w:w="1384" w:type="dxa"/>
          </w:tcPr>
          <w:p w14:paraId="727800A7" w14:textId="77777777" w:rsidR="00211581" w:rsidRPr="00CA54DF" w:rsidRDefault="00211581"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00BDE8FA" w14:textId="77777777" w:rsidR="00211581" w:rsidRDefault="00211581" w:rsidP="004F7788">
            <w:pPr>
              <w:spacing w:after="120"/>
              <w:jc w:val="both"/>
              <w:rPr>
                <w:rFonts w:ascii="Times New Roman" w:hAnsi="Times New Roman" w:cs="Times New Roman"/>
                <w:sz w:val="24"/>
                <w:szCs w:val="24"/>
              </w:rPr>
            </w:pPr>
            <w:r w:rsidRPr="00211581">
              <w:rPr>
                <w:rFonts w:ascii="Times New Roman" w:hAnsi="Times New Roman" w:cs="Times New Roman"/>
                <w:sz w:val="24"/>
                <w:szCs w:val="24"/>
              </w:rPr>
              <w:t>Bezpečnostní provozní směrnice pro zařízení, které zpracovává utajované informace v</w:t>
            </w:r>
            <w:r w:rsidR="00420789">
              <w:rPr>
                <w:rFonts w:ascii="Times New Roman" w:hAnsi="Times New Roman" w:cs="Times New Roman"/>
                <w:sz w:val="24"/>
                <w:szCs w:val="24"/>
              </w:rPr>
              <w:t> </w:t>
            </w:r>
            <w:r w:rsidRPr="00211581">
              <w:rPr>
                <w:rFonts w:ascii="Times New Roman" w:hAnsi="Times New Roman" w:cs="Times New Roman"/>
                <w:sz w:val="24"/>
                <w:szCs w:val="24"/>
              </w:rPr>
              <w:t>elektronické podobě a není součástí informačního nebo komunikačního systému, zejména v</w:t>
            </w:r>
            <w:r w:rsidR="00420789">
              <w:rPr>
                <w:rFonts w:ascii="Times New Roman" w:hAnsi="Times New Roman" w:cs="Times New Roman"/>
                <w:sz w:val="24"/>
                <w:szCs w:val="24"/>
              </w:rPr>
              <w:t> </w:t>
            </w:r>
            <w:r w:rsidRPr="00211581">
              <w:rPr>
                <w:rFonts w:ascii="Times New Roman" w:hAnsi="Times New Roman" w:cs="Times New Roman"/>
                <w:sz w:val="24"/>
                <w:szCs w:val="24"/>
              </w:rPr>
              <w:t>psacím stroji s</w:t>
            </w:r>
            <w:r w:rsidR="00EB5437">
              <w:rPr>
                <w:rFonts w:ascii="Times New Roman" w:hAnsi="Times New Roman" w:cs="Times New Roman"/>
                <w:sz w:val="24"/>
                <w:szCs w:val="24"/>
              </w:rPr>
              <w:t> </w:t>
            </w:r>
            <w:r w:rsidRPr="00211581">
              <w:rPr>
                <w:rFonts w:ascii="Times New Roman" w:hAnsi="Times New Roman" w:cs="Times New Roman"/>
                <w:sz w:val="24"/>
                <w:szCs w:val="24"/>
              </w:rPr>
              <w:t>pamětí</w:t>
            </w:r>
            <w:r w:rsidR="00EB5437">
              <w:rPr>
                <w:rFonts w:ascii="Times New Roman" w:hAnsi="Times New Roman" w:cs="Times New Roman"/>
                <w:sz w:val="24"/>
                <w:szCs w:val="24"/>
              </w:rPr>
              <w:t xml:space="preserve"> </w:t>
            </w:r>
            <w:r w:rsidRPr="00211581">
              <w:rPr>
                <w:rFonts w:ascii="Times New Roman" w:hAnsi="Times New Roman" w:cs="Times New Roman"/>
                <w:sz w:val="24"/>
                <w:szCs w:val="24"/>
              </w:rPr>
              <w:t>a v</w:t>
            </w:r>
            <w:r w:rsidR="00EB5437">
              <w:rPr>
                <w:rFonts w:ascii="Times New Roman" w:hAnsi="Times New Roman" w:cs="Times New Roman"/>
                <w:sz w:val="24"/>
                <w:szCs w:val="24"/>
              </w:rPr>
              <w:t> </w:t>
            </w:r>
            <w:r w:rsidRPr="00211581">
              <w:rPr>
                <w:rFonts w:ascii="Times New Roman" w:hAnsi="Times New Roman" w:cs="Times New Roman"/>
                <w:sz w:val="24"/>
                <w:szCs w:val="24"/>
              </w:rPr>
              <w:t>zařízení</w:t>
            </w:r>
            <w:r w:rsidR="00EB5437">
              <w:rPr>
                <w:rFonts w:ascii="Times New Roman" w:hAnsi="Times New Roman" w:cs="Times New Roman"/>
                <w:sz w:val="24"/>
                <w:szCs w:val="24"/>
              </w:rPr>
              <w:t xml:space="preserve"> </w:t>
            </w:r>
            <w:r w:rsidRPr="00211581">
              <w:rPr>
                <w:rFonts w:ascii="Times New Roman" w:hAnsi="Times New Roman" w:cs="Times New Roman"/>
                <w:sz w:val="24"/>
                <w:szCs w:val="24"/>
              </w:rPr>
              <w:t>umožňujícím kopírování, záznam nebo zobrazení utajované informace anebo její převod do jiného datového formátu</w:t>
            </w:r>
          </w:p>
        </w:tc>
        <w:tc>
          <w:tcPr>
            <w:tcW w:w="1162" w:type="dxa"/>
          </w:tcPr>
          <w:p w14:paraId="109F7E4A" w14:textId="77777777" w:rsidR="00211581" w:rsidRPr="00CA54DF" w:rsidRDefault="00211581" w:rsidP="004F7788">
            <w:pPr>
              <w:spacing w:after="120"/>
              <w:jc w:val="center"/>
              <w:rPr>
                <w:rFonts w:ascii="Times New Roman" w:hAnsi="Times New Roman" w:cs="Times New Roman"/>
                <w:sz w:val="24"/>
                <w:szCs w:val="24"/>
              </w:rPr>
            </w:pPr>
            <w:r>
              <w:rPr>
                <w:rFonts w:ascii="Times New Roman" w:hAnsi="Times New Roman" w:cs="Times New Roman"/>
                <w:sz w:val="24"/>
                <w:szCs w:val="24"/>
              </w:rPr>
              <w:t>V – D</w:t>
            </w:r>
          </w:p>
        </w:tc>
      </w:tr>
      <w:tr w:rsidR="00B74BE7" w:rsidRPr="00CA54DF" w14:paraId="05DFB278" w14:textId="77777777" w:rsidTr="00B74BE7">
        <w:tc>
          <w:tcPr>
            <w:tcW w:w="1384" w:type="dxa"/>
          </w:tcPr>
          <w:p w14:paraId="491DA08E"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10A533B7"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Normy, metody, postupy nebo výsledky měření kompromitujícího elektromagnetického vyzařování</w:t>
            </w:r>
          </w:p>
        </w:tc>
        <w:tc>
          <w:tcPr>
            <w:tcW w:w="1162" w:type="dxa"/>
          </w:tcPr>
          <w:p w14:paraId="2CBDBBF0"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6EEA9F9F" w14:textId="77777777" w:rsidTr="00B74BE7">
        <w:tc>
          <w:tcPr>
            <w:tcW w:w="1384" w:type="dxa"/>
            <w:shd w:val="clear" w:color="auto" w:fill="F2F2F2" w:themeFill="background1" w:themeFillShade="F2"/>
          </w:tcPr>
          <w:p w14:paraId="71CE559F" w14:textId="77777777" w:rsidR="00B74BE7" w:rsidRPr="00CA54DF" w:rsidRDefault="00B74BE7" w:rsidP="004F7788">
            <w:pPr>
              <w:pStyle w:val="Odstavecseseznamem"/>
              <w:spacing w:after="120"/>
              <w:rPr>
                <w:rFonts w:ascii="Times New Roman" w:hAnsi="Times New Roman" w:cs="Times New Roman"/>
                <w:sz w:val="24"/>
                <w:szCs w:val="24"/>
              </w:rPr>
            </w:pPr>
          </w:p>
        </w:tc>
        <w:tc>
          <w:tcPr>
            <w:tcW w:w="6804" w:type="dxa"/>
            <w:shd w:val="clear" w:color="auto" w:fill="F2F2F2" w:themeFill="background1" w:themeFillShade="F2"/>
          </w:tcPr>
          <w:p w14:paraId="13B79F2A" w14:textId="77777777" w:rsidR="00B74BE7" w:rsidRPr="00CA54DF" w:rsidRDefault="00B74BE7" w:rsidP="004F77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Kryptografická ochrana</w:t>
            </w:r>
          </w:p>
        </w:tc>
        <w:tc>
          <w:tcPr>
            <w:tcW w:w="1162" w:type="dxa"/>
            <w:shd w:val="clear" w:color="auto" w:fill="F2F2F2" w:themeFill="background1" w:themeFillShade="F2"/>
          </w:tcPr>
          <w:p w14:paraId="0661BF0A" w14:textId="77777777" w:rsidR="00B74BE7" w:rsidRPr="00CA54DF" w:rsidRDefault="00B74BE7" w:rsidP="004F7788">
            <w:pPr>
              <w:spacing w:after="120"/>
              <w:jc w:val="center"/>
              <w:rPr>
                <w:rFonts w:ascii="Times New Roman" w:hAnsi="Times New Roman" w:cs="Times New Roman"/>
                <w:sz w:val="24"/>
                <w:szCs w:val="24"/>
              </w:rPr>
            </w:pPr>
          </w:p>
        </w:tc>
      </w:tr>
      <w:tr w:rsidR="00B74BE7" w:rsidRPr="00CA54DF" w14:paraId="39CF6150" w14:textId="77777777" w:rsidTr="00B74BE7">
        <w:tc>
          <w:tcPr>
            <w:tcW w:w="1384" w:type="dxa"/>
          </w:tcPr>
          <w:p w14:paraId="39FA916C"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5CA99D0C"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Koncepce a plány rozvoje v</w:t>
            </w:r>
            <w:r w:rsidR="00420789">
              <w:rPr>
                <w:rFonts w:ascii="Times New Roman" w:hAnsi="Times New Roman" w:cs="Times New Roman"/>
                <w:sz w:val="24"/>
                <w:szCs w:val="24"/>
              </w:rPr>
              <w:t> </w:t>
            </w:r>
            <w:r w:rsidRPr="00CA54DF">
              <w:rPr>
                <w:rFonts w:ascii="Times New Roman" w:hAnsi="Times New Roman" w:cs="Times New Roman"/>
                <w:sz w:val="24"/>
                <w:szCs w:val="24"/>
              </w:rPr>
              <w:t>oblasti kryptografické ochrany, kryptografické analýzy a vývoje kryptografických prostředků určených k</w:t>
            </w:r>
            <w:r w:rsidR="00420789">
              <w:rPr>
                <w:rFonts w:ascii="Times New Roman" w:hAnsi="Times New Roman" w:cs="Times New Roman"/>
                <w:sz w:val="24"/>
                <w:szCs w:val="24"/>
              </w:rPr>
              <w:t> </w:t>
            </w:r>
            <w:r w:rsidRPr="00CA54DF">
              <w:rPr>
                <w:rFonts w:ascii="Times New Roman" w:hAnsi="Times New Roman" w:cs="Times New Roman"/>
                <w:sz w:val="24"/>
                <w:szCs w:val="24"/>
              </w:rPr>
              <w:t>ochraně utajovaných informací</w:t>
            </w:r>
          </w:p>
        </w:tc>
        <w:tc>
          <w:tcPr>
            <w:tcW w:w="1162" w:type="dxa"/>
          </w:tcPr>
          <w:p w14:paraId="71FAB3C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466DDCCA" w14:textId="77777777" w:rsidTr="00B74BE7">
        <w:tc>
          <w:tcPr>
            <w:tcW w:w="1384" w:type="dxa"/>
          </w:tcPr>
          <w:p w14:paraId="63D4FE52"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7D2D7BD5"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údaje o výzkumných a vývojových úkolech v</w:t>
            </w:r>
            <w:r w:rsidR="00EB5437">
              <w:rPr>
                <w:rFonts w:ascii="Times New Roman" w:hAnsi="Times New Roman" w:cs="Times New Roman"/>
                <w:sz w:val="24"/>
                <w:szCs w:val="24"/>
              </w:rPr>
              <w:t> </w:t>
            </w:r>
            <w:r w:rsidRPr="00CA54DF">
              <w:rPr>
                <w:rFonts w:ascii="Times New Roman" w:hAnsi="Times New Roman" w:cs="Times New Roman"/>
                <w:sz w:val="24"/>
                <w:szCs w:val="24"/>
              </w:rPr>
              <w:t>oblasti</w:t>
            </w:r>
            <w:r w:rsidR="00EB5437">
              <w:rPr>
                <w:rFonts w:ascii="Times New Roman" w:hAnsi="Times New Roman" w:cs="Times New Roman"/>
                <w:sz w:val="24"/>
                <w:szCs w:val="24"/>
              </w:rPr>
              <w:t xml:space="preserve"> </w:t>
            </w:r>
            <w:r w:rsidRPr="00CA54DF">
              <w:rPr>
                <w:rFonts w:ascii="Times New Roman" w:hAnsi="Times New Roman" w:cs="Times New Roman"/>
                <w:sz w:val="24"/>
                <w:szCs w:val="24"/>
              </w:rPr>
              <w:t>kryptografické ochrany, kryptografické analýzy a technického rozvoje kryptografických prostředků určených k</w:t>
            </w:r>
            <w:r w:rsidR="00EB5437">
              <w:rPr>
                <w:rFonts w:ascii="Times New Roman" w:hAnsi="Times New Roman" w:cs="Times New Roman"/>
                <w:sz w:val="24"/>
                <w:szCs w:val="24"/>
              </w:rPr>
              <w:t> </w:t>
            </w:r>
            <w:r w:rsidRPr="00CA54DF">
              <w:rPr>
                <w:rFonts w:ascii="Times New Roman" w:hAnsi="Times New Roman" w:cs="Times New Roman"/>
                <w:sz w:val="24"/>
                <w:szCs w:val="24"/>
              </w:rPr>
              <w:t>ochraně utajovaných informací</w:t>
            </w:r>
          </w:p>
        </w:tc>
        <w:tc>
          <w:tcPr>
            <w:tcW w:w="1162" w:type="dxa"/>
          </w:tcPr>
          <w:p w14:paraId="54F497B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531045D1" w14:textId="77777777" w:rsidTr="00B74BE7">
        <w:tc>
          <w:tcPr>
            <w:tcW w:w="1384" w:type="dxa"/>
          </w:tcPr>
          <w:p w14:paraId="7FBC14E2"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6D7A2AB2"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Vstupní a výstupní informace při provádění kryptografické analýzy v</w:t>
            </w:r>
            <w:r w:rsidR="00FB0FCC">
              <w:rPr>
                <w:rFonts w:ascii="Times New Roman" w:hAnsi="Times New Roman" w:cs="Times New Roman"/>
                <w:sz w:val="24"/>
                <w:szCs w:val="24"/>
              </w:rPr>
              <w:t> </w:t>
            </w:r>
            <w:r w:rsidRPr="00CA54DF">
              <w:rPr>
                <w:rFonts w:ascii="Times New Roman" w:hAnsi="Times New Roman" w:cs="Times New Roman"/>
                <w:sz w:val="24"/>
                <w:szCs w:val="24"/>
              </w:rPr>
              <w:t>oblasti ochrany utajovaných informací</w:t>
            </w:r>
          </w:p>
        </w:tc>
        <w:tc>
          <w:tcPr>
            <w:tcW w:w="1162" w:type="dxa"/>
          </w:tcPr>
          <w:p w14:paraId="02C4CD9A"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79B1E9DE" w14:textId="77777777" w:rsidTr="00B74BE7">
        <w:tc>
          <w:tcPr>
            <w:tcW w:w="1384" w:type="dxa"/>
          </w:tcPr>
          <w:p w14:paraId="32533799"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3D88BCCD"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Návrhy a realizace kryptografických algoritmů včetně struktury kryptografických klíčů určených k</w:t>
            </w:r>
            <w:r w:rsidR="00420789">
              <w:rPr>
                <w:rFonts w:ascii="Times New Roman" w:hAnsi="Times New Roman" w:cs="Times New Roman"/>
                <w:sz w:val="24"/>
                <w:szCs w:val="24"/>
              </w:rPr>
              <w:t> </w:t>
            </w:r>
            <w:r w:rsidRPr="00CA54DF">
              <w:rPr>
                <w:rFonts w:ascii="Times New Roman" w:hAnsi="Times New Roman" w:cs="Times New Roman"/>
                <w:sz w:val="24"/>
                <w:szCs w:val="24"/>
              </w:rPr>
              <w:t>ochraně utajovaných informací</w:t>
            </w:r>
          </w:p>
        </w:tc>
        <w:tc>
          <w:tcPr>
            <w:tcW w:w="1162" w:type="dxa"/>
          </w:tcPr>
          <w:p w14:paraId="41BFE49B"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3D73E319" w14:textId="77777777" w:rsidTr="00B74BE7">
        <w:tc>
          <w:tcPr>
            <w:tcW w:w="1384" w:type="dxa"/>
          </w:tcPr>
          <w:p w14:paraId="3965E881"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15956446"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Kryptologické rozbory kryptografických algoritmů a kryptologicko-technické rozbory kryptografických prostředků určených k</w:t>
            </w:r>
            <w:r w:rsidR="00420789">
              <w:rPr>
                <w:rFonts w:ascii="Times New Roman" w:hAnsi="Times New Roman" w:cs="Times New Roman"/>
                <w:sz w:val="24"/>
                <w:szCs w:val="24"/>
              </w:rPr>
              <w:t> </w:t>
            </w:r>
            <w:r w:rsidRPr="00CA54DF">
              <w:rPr>
                <w:rFonts w:ascii="Times New Roman" w:hAnsi="Times New Roman" w:cs="Times New Roman"/>
                <w:sz w:val="24"/>
                <w:szCs w:val="24"/>
              </w:rPr>
              <w:t>ochraně utajovaných informací, včetně technických zpráv</w:t>
            </w:r>
          </w:p>
        </w:tc>
        <w:tc>
          <w:tcPr>
            <w:tcW w:w="1162" w:type="dxa"/>
          </w:tcPr>
          <w:p w14:paraId="1F3488E1"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0D7139D5" w14:textId="77777777" w:rsidTr="00B74BE7">
        <w:tc>
          <w:tcPr>
            <w:tcW w:w="1384" w:type="dxa"/>
          </w:tcPr>
          <w:p w14:paraId="21DC1B3D"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140DAEE2"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Výroba a zkoušení kryptografických prostředků a kryptografických klíčů určených k</w:t>
            </w:r>
            <w:r w:rsidR="00420789">
              <w:rPr>
                <w:rFonts w:ascii="Times New Roman" w:hAnsi="Times New Roman" w:cs="Times New Roman"/>
                <w:sz w:val="24"/>
                <w:szCs w:val="24"/>
              </w:rPr>
              <w:t> </w:t>
            </w:r>
            <w:r w:rsidRPr="00CA54DF">
              <w:rPr>
                <w:rFonts w:ascii="Times New Roman" w:hAnsi="Times New Roman" w:cs="Times New Roman"/>
                <w:sz w:val="24"/>
                <w:szCs w:val="24"/>
              </w:rPr>
              <w:t>ochraně utajovaných informací</w:t>
            </w:r>
          </w:p>
        </w:tc>
        <w:tc>
          <w:tcPr>
            <w:tcW w:w="1162" w:type="dxa"/>
          </w:tcPr>
          <w:p w14:paraId="6BFABEA9"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15729F5C" w14:textId="77777777" w:rsidTr="00B74BE7">
        <w:tc>
          <w:tcPr>
            <w:tcW w:w="1384" w:type="dxa"/>
          </w:tcPr>
          <w:p w14:paraId="4BC44B2A"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4484593B"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Souhrnná technická a výrobní dokumentace kryptografických prostředků určených k</w:t>
            </w:r>
            <w:r w:rsidR="00420789">
              <w:rPr>
                <w:rFonts w:ascii="Times New Roman" w:hAnsi="Times New Roman" w:cs="Times New Roman"/>
                <w:sz w:val="24"/>
                <w:szCs w:val="24"/>
              </w:rPr>
              <w:t> </w:t>
            </w:r>
            <w:r w:rsidRPr="00CA54DF">
              <w:rPr>
                <w:rFonts w:ascii="Times New Roman" w:hAnsi="Times New Roman" w:cs="Times New Roman"/>
                <w:sz w:val="24"/>
                <w:szCs w:val="24"/>
              </w:rPr>
              <w:t>ochraně utajovaných informací</w:t>
            </w:r>
          </w:p>
        </w:tc>
        <w:tc>
          <w:tcPr>
            <w:tcW w:w="1162" w:type="dxa"/>
          </w:tcPr>
          <w:p w14:paraId="24601782"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2451485E" w14:textId="77777777" w:rsidTr="00B74BE7">
        <w:tc>
          <w:tcPr>
            <w:tcW w:w="1384" w:type="dxa"/>
          </w:tcPr>
          <w:p w14:paraId="69584AAF"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7B36199A"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podklady k</w:t>
            </w:r>
            <w:r w:rsidR="00EB5437">
              <w:rPr>
                <w:rFonts w:ascii="Times New Roman" w:hAnsi="Times New Roman" w:cs="Times New Roman"/>
                <w:sz w:val="24"/>
                <w:szCs w:val="24"/>
              </w:rPr>
              <w:t> </w:t>
            </w:r>
            <w:r w:rsidRPr="00CA54DF">
              <w:rPr>
                <w:rFonts w:ascii="Times New Roman" w:hAnsi="Times New Roman" w:cs="Times New Roman"/>
                <w:sz w:val="24"/>
                <w:szCs w:val="24"/>
              </w:rPr>
              <w:t>provedení certifikace kryptografických prostředků určených k</w:t>
            </w:r>
            <w:r w:rsidR="00420789">
              <w:rPr>
                <w:rFonts w:ascii="Times New Roman" w:hAnsi="Times New Roman" w:cs="Times New Roman"/>
                <w:sz w:val="24"/>
                <w:szCs w:val="24"/>
              </w:rPr>
              <w:t> </w:t>
            </w:r>
            <w:r w:rsidRPr="00CA54DF">
              <w:rPr>
                <w:rFonts w:ascii="Times New Roman" w:hAnsi="Times New Roman" w:cs="Times New Roman"/>
                <w:sz w:val="24"/>
                <w:szCs w:val="24"/>
              </w:rPr>
              <w:t>ochraně utajovaných informací, její metody, postupy a dílčí výsledky</w:t>
            </w:r>
          </w:p>
        </w:tc>
        <w:tc>
          <w:tcPr>
            <w:tcW w:w="1162" w:type="dxa"/>
          </w:tcPr>
          <w:p w14:paraId="658116B7"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42578192" w14:textId="77777777" w:rsidTr="00B74BE7">
        <w:tc>
          <w:tcPr>
            <w:tcW w:w="1384" w:type="dxa"/>
          </w:tcPr>
          <w:p w14:paraId="5D52087A" w14:textId="77777777" w:rsidR="002C2588" w:rsidRPr="00CA54DF" w:rsidRDefault="002C2588"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2F1C115B" w14:textId="77777777" w:rsidR="002C2588" w:rsidRPr="00CA54DF" w:rsidRDefault="002C2588" w:rsidP="004F7788">
            <w:pPr>
              <w:spacing w:after="120"/>
              <w:jc w:val="both"/>
              <w:rPr>
                <w:rFonts w:ascii="Times New Roman" w:hAnsi="Times New Roman" w:cs="Times New Roman"/>
                <w:sz w:val="24"/>
                <w:szCs w:val="24"/>
              </w:rPr>
            </w:pPr>
            <w:r w:rsidRPr="002C2588">
              <w:rPr>
                <w:rFonts w:ascii="Times New Roman" w:hAnsi="Times New Roman" w:cs="Times New Roman"/>
                <w:sz w:val="24"/>
                <w:szCs w:val="24"/>
              </w:rPr>
              <w:t>Dokumentace nezbytná k</w:t>
            </w:r>
            <w:r w:rsidR="00420789">
              <w:rPr>
                <w:rFonts w:ascii="Times New Roman" w:hAnsi="Times New Roman" w:cs="Times New Roman"/>
                <w:sz w:val="24"/>
                <w:szCs w:val="24"/>
              </w:rPr>
              <w:t> </w:t>
            </w:r>
            <w:r w:rsidRPr="002C2588">
              <w:rPr>
                <w:rFonts w:ascii="Times New Roman" w:hAnsi="Times New Roman" w:cs="Times New Roman"/>
                <w:sz w:val="24"/>
                <w:szCs w:val="24"/>
              </w:rPr>
              <w:t>provedení certifikace kryptografického pracoviště</w:t>
            </w:r>
          </w:p>
        </w:tc>
        <w:tc>
          <w:tcPr>
            <w:tcW w:w="1162" w:type="dxa"/>
          </w:tcPr>
          <w:p w14:paraId="62D28C26" w14:textId="77777777" w:rsidR="002C2588" w:rsidRPr="00CA54DF" w:rsidRDefault="002C2588" w:rsidP="004F7788">
            <w:pPr>
              <w:spacing w:after="120"/>
              <w:jc w:val="center"/>
              <w:rPr>
                <w:rFonts w:ascii="Times New Roman" w:hAnsi="Times New Roman" w:cs="Times New Roman"/>
                <w:sz w:val="24"/>
                <w:szCs w:val="24"/>
              </w:rPr>
            </w:pPr>
            <w:r>
              <w:rPr>
                <w:rFonts w:ascii="Times New Roman" w:hAnsi="Times New Roman" w:cs="Times New Roman"/>
                <w:sz w:val="24"/>
                <w:szCs w:val="24"/>
              </w:rPr>
              <w:t>V – T</w:t>
            </w:r>
          </w:p>
        </w:tc>
      </w:tr>
      <w:tr w:rsidR="00B74BE7" w:rsidRPr="00CA54DF" w14:paraId="28E66514" w14:textId="77777777" w:rsidTr="00B74BE7">
        <w:tc>
          <w:tcPr>
            <w:tcW w:w="1384" w:type="dxa"/>
          </w:tcPr>
          <w:p w14:paraId="321289DE"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0C3FDC99"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Metody a způsoby organizace, řízení a provádění kryptografické ochrany utajovaných informací</w:t>
            </w:r>
          </w:p>
        </w:tc>
        <w:tc>
          <w:tcPr>
            <w:tcW w:w="1162" w:type="dxa"/>
          </w:tcPr>
          <w:p w14:paraId="08FE8FFC"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B74BE7" w:rsidRPr="00CA54DF" w14:paraId="5761C13E" w14:textId="77777777" w:rsidTr="00B74BE7">
        <w:tc>
          <w:tcPr>
            <w:tcW w:w="1384" w:type="dxa"/>
          </w:tcPr>
          <w:p w14:paraId="29C08264"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5956ECCD"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Evidence pracovníků kryptografické ochrany, ze které je zřejmá jejich činnost v</w:t>
            </w:r>
            <w:r w:rsidR="00420789">
              <w:rPr>
                <w:rFonts w:ascii="Times New Roman" w:hAnsi="Times New Roman" w:cs="Times New Roman"/>
                <w:sz w:val="24"/>
                <w:szCs w:val="24"/>
              </w:rPr>
              <w:t> </w:t>
            </w:r>
            <w:r w:rsidRPr="00CA54DF">
              <w:rPr>
                <w:rFonts w:ascii="Times New Roman" w:hAnsi="Times New Roman" w:cs="Times New Roman"/>
                <w:sz w:val="24"/>
                <w:szCs w:val="24"/>
              </w:rPr>
              <w:t>informačním nebo komunikačním systému</w:t>
            </w:r>
          </w:p>
        </w:tc>
        <w:tc>
          <w:tcPr>
            <w:tcW w:w="1162" w:type="dxa"/>
          </w:tcPr>
          <w:p w14:paraId="76C75055"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61D793BF" w14:textId="77777777" w:rsidTr="00B74BE7">
        <w:tc>
          <w:tcPr>
            <w:tcW w:w="1384" w:type="dxa"/>
          </w:tcPr>
          <w:p w14:paraId="5C3F44CF"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023F9883"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Kryptografický materiál určený k</w:t>
            </w:r>
            <w:r w:rsidR="00420789">
              <w:rPr>
                <w:rFonts w:ascii="Times New Roman" w:hAnsi="Times New Roman" w:cs="Times New Roman"/>
                <w:sz w:val="24"/>
                <w:szCs w:val="24"/>
              </w:rPr>
              <w:t> </w:t>
            </w:r>
            <w:r w:rsidRPr="00CA54DF">
              <w:rPr>
                <w:rFonts w:ascii="Times New Roman" w:hAnsi="Times New Roman" w:cs="Times New Roman"/>
                <w:sz w:val="24"/>
                <w:szCs w:val="24"/>
              </w:rPr>
              <w:t>ochraně utajovaných informací</w:t>
            </w:r>
          </w:p>
        </w:tc>
        <w:tc>
          <w:tcPr>
            <w:tcW w:w="1162" w:type="dxa"/>
          </w:tcPr>
          <w:p w14:paraId="5CCA8EDD"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B74BE7" w:rsidRPr="00CA54DF" w14:paraId="75217DBE" w14:textId="77777777" w:rsidTr="00B74BE7">
        <w:tc>
          <w:tcPr>
            <w:tcW w:w="1384" w:type="dxa"/>
          </w:tcPr>
          <w:p w14:paraId="264BE09A"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47F44218"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Evidence kryptografického materiálu určeného k</w:t>
            </w:r>
            <w:r w:rsidR="00EB5437">
              <w:rPr>
                <w:rFonts w:ascii="Times New Roman" w:hAnsi="Times New Roman" w:cs="Times New Roman"/>
                <w:sz w:val="24"/>
                <w:szCs w:val="24"/>
              </w:rPr>
              <w:t> </w:t>
            </w:r>
            <w:r w:rsidRPr="00CA54DF">
              <w:rPr>
                <w:rFonts w:ascii="Times New Roman" w:hAnsi="Times New Roman" w:cs="Times New Roman"/>
                <w:sz w:val="24"/>
                <w:szCs w:val="24"/>
              </w:rPr>
              <w:t>ochraně utajovaných informací, ze které je zřejmý jeho obsah nebo účel</w:t>
            </w:r>
          </w:p>
        </w:tc>
        <w:tc>
          <w:tcPr>
            <w:tcW w:w="1162" w:type="dxa"/>
          </w:tcPr>
          <w:p w14:paraId="00987DDF"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B74BE7" w:rsidRPr="00CA54DF" w14:paraId="1D058BF2" w14:textId="77777777" w:rsidTr="00B74BE7">
        <w:tc>
          <w:tcPr>
            <w:tcW w:w="1384" w:type="dxa"/>
          </w:tcPr>
          <w:p w14:paraId="20E1E8E6" w14:textId="77777777" w:rsidR="00B74BE7" w:rsidRPr="00CA54DF" w:rsidRDefault="00B74BE7" w:rsidP="004F77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15B07CC6" w14:textId="77777777" w:rsidR="00B74BE7" w:rsidRPr="00CA54DF" w:rsidRDefault="00B74BE7" w:rsidP="004F77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týkající se kompromitace kryptografických materiálů nebo podezření na tuto kompromitaci, včetně výsledků šetření a přijatých opatření</w:t>
            </w:r>
          </w:p>
        </w:tc>
        <w:tc>
          <w:tcPr>
            <w:tcW w:w="1162" w:type="dxa"/>
          </w:tcPr>
          <w:p w14:paraId="2EAF7AC4" w14:textId="77777777" w:rsidR="00B74BE7" w:rsidRPr="00CA54DF" w:rsidRDefault="00B74BE7" w:rsidP="004F77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4B3937FA" w14:textId="77777777" w:rsidTr="00B74BE7">
        <w:tc>
          <w:tcPr>
            <w:tcW w:w="1384" w:type="dxa"/>
          </w:tcPr>
          <w:p w14:paraId="78D6751D" w14:textId="77777777" w:rsidR="002C2588" w:rsidRPr="00CA54DF" w:rsidRDefault="002C2588" w:rsidP="002C25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5657CE33" w14:textId="77777777" w:rsidR="002C2588" w:rsidRPr="00CA54DF" w:rsidRDefault="002C2588" w:rsidP="002C2588">
            <w:pPr>
              <w:spacing w:after="120"/>
              <w:jc w:val="both"/>
              <w:rPr>
                <w:rFonts w:ascii="Times New Roman" w:hAnsi="Times New Roman" w:cs="Times New Roman"/>
                <w:sz w:val="24"/>
                <w:szCs w:val="24"/>
              </w:rPr>
            </w:pPr>
            <w:r w:rsidRPr="00213753">
              <w:rPr>
                <w:rFonts w:ascii="Times New Roman" w:hAnsi="Times New Roman" w:cs="Times New Roman"/>
                <w:sz w:val="24"/>
                <w:szCs w:val="24"/>
              </w:rPr>
              <w:t>Informace o provádění kurýrní služby přepravující kryptografický materiál</w:t>
            </w:r>
          </w:p>
        </w:tc>
        <w:tc>
          <w:tcPr>
            <w:tcW w:w="1162" w:type="dxa"/>
          </w:tcPr>
          <w:p w14:paraId="018E4D54" w14:textId="77777777" w:rsidR="002C2588" w:rsidRPr="00CA54DF" w:rsidRDefault="002C2588" w:rsidP="002C2588">
            <w:pPr>
              <w:spacing w:after="120"/>
              <w:jc w:val="center"/>
              <w:rPr>
                <w:rFonts w:ascii="Times New Roman" w:hAnsi="Times New Roman" w:cs="Times New Roman"/>
                <w:sz w:val="24"/>
                <w:szCs w:val="24"/>
              </w:rPr>
            </w:pPr>
            <w:r>
              <w:rPr>
                <w:rFonts w:ascii="Times New Roman" w:hAnsi="Times New Roman" w:cs="Times New Roman"/>
                <w:sz w:val="24"/>
                <w:szCs w:val="24"/>
              </w:rPr>
              <w:t>V – D</w:t>
            </w:r>
          </w:p>
        </w:tc>
      </w:tr>
      <w:tr w:rsidR="002C2588" w:rsidRPr="00CA54DF" w14:paraId="5C84AFF7" w14:textId="77777777" w:rsidTr="00B74BE7">
        <w:tc>
          <w:tcPr>
            <w:tcW w:w="1384" w:type="dxa"/>
          </w:tcPr>
          <w:p w14:paraId="6D254EF4" w14:textId="77777777" w:rsidR="002C2588" w:rsidRPr="00CA54DF" w:rsidRDefault="002C2588" w:rsidP="002C2588">
            <w:pPr>
              <w:pStyle w:val="Odstavecseseznamem"/>
              <w:numPr>
                <w:ilvl w:val="1"/>
                <w:numId w:val="11"/>
              </w:numPr>
              <w:spacing w:after="120"/>
              <w:ind w:hanging="578"/>
              <w:rPr>
                <w:rFonts w:ascii="Times New Roman" w:hAnsi="Times New Roman" w:cs="Times New Roman"/>
                <w:sz w:val="24"/>
                <w:szCs w:val="24"/>
              </w:rPr>
            </w:pPr>
          </w:p>
        </w:tc>
        <w:tc>
          <w:tcPr>
            <w:tcW w:w="6804" w:type="dxa"/>
          </w:tcPr>
          <w:p w14:paraId="4B52E9D7" w14:textId="77777777" w:rsidR="002C2588" w:rsidRPr="00CA54DF" w:rsidRDefault="002C2588" w:rsidP="002C2588">
            <w:pPr>
              <w:spacing w:after="120"/>
              <w:rPr>
                <w:rFonts w:ascii="Times New Roman" w:hAnsi="Times New Roman" w:cs="Times New Roman"/>
                <w:sz w:val="24"/>
                <w:szCs w:val="24"/>
              </w:rPr>
            </w:pPr>
            <w:r w:rsidRPr="00CA54DF">
              <w:rPr>
                <w:rFonts w:ascii="Times New Roman" w:hAnsi="Times New Roman" w:cs="Times New Roman"/>
                <w:sz w:val="24"/>
                <w:szCs w:val="24"/>
              </w:rPr>
              <w:t>Průvodní list kryptografické zásilky</w:t>
            </w:r>
          </w:p>
        </w:tc>
        <w:tc>
          <w:tcPr>
            <w:tcW w:w="1162" w:type="dxa"/>
          </w:tcPr>
          <w:p w14:paraId="46E1B90B"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2C2588" w:rsidRPr="00CA54DF" w14:paraId="74575C6C" w14:textId="77777777" w:rsidTr="00B74BE7">
        <w:tc>
          <w:tcPr>
            <w:tcW w:w="1384" w:type="dxa"/>
            <w:tcBorders>
              <w:bottom w:val="single" w:sz="4" w:space="0" w:color="auto"/>
            </w:tcBorders>
          </w:tcPr>
          <w:p w14:paraId="695F6FD1" w14:textId="77777777" w:rsidR="002C2588" w:rsidRPr="00CA54DF" w:rsidRDefault="002C2588" w:rsidP="002C2588">
            <w:pPr>
              <w:pStyle w:val="Odstavecseseznamem"/>
              <w:numPr>
                <w:ilvl w:val="1"/>
                <w:numId w:val="11"/>
              </w:numPr>
              <w:spacing w:after="120"/>
              <w:ind w:hanging="578"/>
              <w:rPr>
                <w:rFonts w:ascii="Times New Roman" w:hAnsi="Times New Roman" w:cs="Times New Roman"/>
                <w:sz w:val="24"/>
                <w:szCs w:val="24"/>
              </w:rPr>
            </w:pPr>
          </w:p>
        </w:tc>
        <w:tc>
          <w:tcPr>
            <w:tcW w:w="6804" w:type="dxa"/>
            <w:tcBorders>
              <w:bottom w:val="single" w:sz="4" w:space="0" w:color="auto"/>
            </w:tcBorders>
          </w:tcPr>
          <w:p w14:paraId="0D51A402"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Záznam o poškození kryptografické zásilky</w:t>
            </w:r>
            <w:r>
              <w:rPr>
                <w:rFonts w:ascii="Times New Roman" w:hAnsi="Times New Roman" w:cs="Times New Roman"/>
                <w:sz w:val="24"/>
                <w:szCs w:val="24"/>
              </w:rPr>
              <w:t xml:space="preserve"> </w:t>
            </w:r>
          </w:p>
        </w:tc>
        <w:tc>
          <w:tcPr>
            <w:tcW w:w="1162" w:type="dxa"/>
            <w:tcBorders>
              <w:bottom w:val="single" w:sz="4" w:space="0" w:color="auto"/>
            </w:tcBorders>
          </w:tcPr>
          <w:p w14:paraId="100D969A"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1D2B200B" w14:textId="77777777" w:rsidTr="00B74BE7">
        <w:tc>
          <w:tcPr>
            <w:tcW w:w="1384" w:type="dxa"/>
            <w:tcBorders>
              <w:bottom w:val="single" w:sz="4" w:space="0" w:color="auto"/>
            </w:tcBorders>
          </w:tcPr>
          <w:p w14:paraId="56818A34" w14:textId="77777777" w:rsidR="002C2588" w:rsidRPr="00CA54DF" w:rsidRDefault="002C2588" w:rsidP="002C2588">
            <w:pPr>
              <w:pStyle w:val="Odstavecseseznamem"/>
              <w:numPr>
                <w:ilvl w:val="1"/>
                <w:numId w:val="11"/>
              </w:numPr>
              <w:spacing w:after="120"/>
              <w:ind w:hanging="578"/>
              <w:rPr>
                <w:rFonts w:ascii="Times New Roman" w:hAnsi="Times New Roman" w:cs="Times New Roman"/>
                <w:sz w:val="24"/>
                <w:szCs w:val="24"/>
              </w:rPr>
            </w:pPr>
          </w:p>
        </w:tc>
        <w:tc>
          <w:tcPr>
            <w:tcW w:w="6804" w:type="dxa"/>
            <w:tcBorders>
              <w:bottom w:val="single" w:sz="4" w:space="0" w:color="auto"/>
            </w:tcBorders>
          </w:tcPr>
          <w:p w14:paraId="429FC72E" w14:textId="77777777" w:rsidR="002C2588" w:rsidRPr="00CA54DF" w:rsidRDefault="002C2588" w:rsidP="002C2588">
            <w:pPr>
              <w:spacing w:after="120"/>
              <w:jc w:val="both"/>
              <w:rPr>
                <w:rFonts w:ascii="Times New Roman" w:hAnsi="Times New Roman" w:cs="Times New Roman"/>
                <w:sz w:val="24"/>
                <w:szCs w:val="24"/>
              </w:rPr>
            </w:pPr>
            <w:r>
              <w:rPr>
                <w:rFonts w:ascii="Times New Roman" w:hAnsi="Times New Roman" w:cs="Times New Roman"/>
                <w:sz w:val="24"/>
                <w:szCs w:val="24"/>
              </w:rPr>
              <w:t>H</w:t>
            </w:r>
            <w:r w:rsidRPr="00593043">
              <w:rPr>
                <w:rFonts w:ascii="Times New Roman" w:hAnsi="Times New Roman" w:cs="Times New Roman"/>
                <w:sz w:val="24"/>
                <w:szCs w:val="24"/>
              </w:rPr>
              <w:t>lášení o bezpečnostním incidentu v</w:t>
            </w:r>
            <w:r w:rsidR="00420789">
              <w:rPr>
                <w:rFonts w:ascii="Times New Roman" w:hAnsi="Times New Roman" w:cs="Times New Roman"/>
                <w:sz w:val="24"/>
                <w:szCs w:val="24"/>
              </w:rPr>
              <w:t> </w:t>
            </w:r>
            <w:r w:rsidRPr="00593043">
              <w:rPr>
                <w:rFonts w:ascii="Times New Roman" w:hAnsi="Times New Roman" w:cs="Times New Roman"/>
                <w:sz w:val="24"/>
                <w:szCs w:val="24"/>
              </w:rPr>
              <w:t>oblasti kryptografické ochrany</w:t>
            </w:r>
          </w:p>
        </w:tc>
        <w:tc>
          <w:tcPr>
            <w:tcW w:w="1162" w:type="dxa"/>
            <w:tcBorders>
              <w:bottom w:val="single" w:sz="4" w:space="0" w:color="auto"/>
            </w:tcBorders>
          </w:tcPr>
          <w:p w14:paraId="06A904D5" w14:textId="77777777" w:rsidR="002C2588" w:rsidRPr="00CA54DF" w:rsidRDefault="002C2588" w:rsidP="002C2588">
            <w:pPr>
              <w:spacing w:after="120"/>
              <w:jc w:val="center"/>
              <w:rPr>
                <w:rFonts w:ascii="Times New Roman" w:hAnsi="Times New Roman" w:cs="Times New Roman"/>
                <w:sz w:val="24"/>
                <w:szCs w:val="24"/>
              </w:rPr>
            </w:pPr>
            <w:r>
              <w:rPr>
                <w:rFonts w:ascii="Times New Roman" w:hAnsi="Times New Roman" w:cs="Times New Roman"/>
                <w:sz w:val="24"/>
                <w:szCs w:val="24"/>
              </w:rPr>
              <w:t>V – T</w:t>
            </w:r>
          </w:p>
        </w:tc>
      </w:tr>
      <w:tr w:rsidR="002C2588" w:rsidRPr="00CA54DF" w14:paraId="325FD695" w14:textId="77777777" w:rsidTr="00484BD3">
        <w:trPr>
          <w:trHeight w:hRule="exact" w:val="567"/>
        </w:trPr>
        <w:tc>
          <w:tcPr>
            <w:tcW w:w="9350" w:type="dxa"/>
            <w:gridSpan w:val="3"/>
            <w:tcBorders>
              <w:bottom w:val="single" w:sz="4" w:space="0" w:color="auto"/>
            </w:tcBorders>
            <w:shd w:val="clear" w:color="auto" w:fill="auto"/>
            <w:vAlign w:val="center"/>
          </w:tcPr>
          <w:p w14:paraId="1A791679" w14:textId="77777777" w:rsidR="002C2588" w:rsidRPr="00CA54DF" w:rsidRDefault="002C2588" w:rsidP="002C2588">
            <w:pPr>
              <w:spacing w:after="120"/>
              <w:rPr>
                <w:rFonts w:ascii="Times New Roman" w:hAnsi="Times New Roman" w:cs="Times New Roman"/>
                <w:b/>
                <w:sz w:val="24"/>
                <w:szCs w:val="24"/>
              </w:rPr>
            </w:pPr>
          </w:p>
        </w:tc>
      </w:tr>
      <w:tr w:rsidR="002C2588" w:rsidRPr="00CA54DF" w14:paraId="7264EAD0" w14:textId="77777777" w:rsidTr="00B74BE7">
        <w:trPr>
          <w:trHeight w:val="851"/>
        </w:trPr>
        <w:tc>
          <w:tcPr>
            <w:tcW w:w="1384" w:type="dxa"/>
            <w:tcBorders>
              <w:bottom w:val="single" w:sz="4" w:space="0" w:color="auto"/>
            </w:tcBorders>
            <w:shd w:val="pct15" w:color="auto" w:fill="auto"/>
            <w:vAlign w:val="center"/>
          </w:tcPr>
          <w:p w14:paraId="21B7D591" w14:textId="77777777" w:rsidR="002C2588" w:rsidRPr="00CA54DF" w:rsidRDefault="002C2588" w:rsidP="002C2588">
            <w:pPr>
              <w:pStyle w:val="Odstavecseseznamem"/>
              <w:numPr>
                <w:ilvl w:val="0"/>
                <w:numId w:val="11"/>
              </w:numPr>
              <w:spacing w:after="120"/>
              <w:ind w:hanging="218"/>
              <w:rPr>
                <w:rFonts w:ascii="Times New Roman" w:hAnsi="Times New Roman" w:cs="Times New Roman"/>
                <w:b/>
                <w:sz w:val="24"/>
                <w:szCs w:val="24"/>
              </w:rPr>
            </w:pPr>
          </w:p>
        </w:tc>
        <w:tc>
          <w:tcPr>
            <w:tcW w:w="6804" w:type="dxa"/>
            <w:tcBorders>
              <w:bottom w:val="single" w:sz="4" w:space="0" w:color="auto"/>
            </w:tcBorders>
            <w:shd w:val="pct15" w:color="auto" w:fill="auto"/>
            <w:vAlign w:val="center"/>
          </w:tcPr>
          <w:p w14:paraId="2488E170" w14:textId="77777777" w:rsidR="002C2588" w:rsidRPr="00CA54DF" w:rsidRDefault="002C2588" w:rsidP="002C2588">
            <w:pPr>
              <w:spacing w:after="120"/>
              <w:rPr>
                <w:rFonts w:ascii="Times New Roman" w:hAnsi="Times New Roman" w:cs="Times New Roman"/>
                <w:b/>
                <w:sz w:val="24"/>
                <w:szCs w:val="24"/>
              </w:rPr>
            </w:pPr>
            <w:r w:rsidRPr="00CA54DF">
              <w:rPr>
                <w:rFonts w:ascii="Times New Roman" w:hAnsi="Times New Roman" w:cs="Times New Roman"/>
                <w:b/>
                <w:sz w:val="24"/>
                <w:szCs w:val="24"/>
              </w:rPr>
              <w:t>Mezinárodní závazky a zahraniční vztahy</w:t>
            </w:r>
          </w:p>
        </w:tc>
        <w:tc>
          <w:tcPr>
            <w:tcW w:w="1162" w:type="dxa"/>
            <w:tcBorders>
              <w:bottom w:val="single" w:sz="4" w:space="0" w:color="auto"/>
            </w:tcBorders>
            <w:shd w:val="pct15" w:color="auto" w:fill="auto"/>
            <w:vAlign w:val="center"/>
          </w:tcPr>
          <w:p w14:paraId="323D3D49" w14:textId="77777777" w:rsidR="002C2588" w:rsidRPr="00CA54DF" w:rsidRDefault="002C2588" w:rsidP="002C2588">
            <w:pPr>
              <w:spacing w:after="120"/>
              <w:rPr>
                <w:rFonts w:ascii="Times New Roman" w:hAnsi="Times New Roman" w:cs="Times New Roman"/>
                <w:b/>
                <w:sz w:val="24"/>
                <w:szCs w:val="24"/>
              </w:rPr>
            </w:pPr>
          </w:p>
        </w:tc>
      </w:tr>
      <w:tr w:rsidR="002C2588" w:rsidRPr="00CA54DF" w14:paraId="688918E4" w14:textId="77777777" w:rsidTr="00B74BE7">
        <w:tc>
          <w:tcPr>
            <w:tcW w:w="1384" w:type="dxa"/>
            <w:shd w:val="clear" w:color="auto" w:fill="auto"/>
            <w:vAlign w:val="center"/>
          </w:tcPr>
          <w:p w14:paraId="249130D7"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10B6492"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Mezinárodní jednání, </w:t>
            </w:r>
            <w:r>
              <w:rPr>
                <w:rFonts w:ascii="Times New Roman" w:hAnsi="Times New Roman" w:cs="Times New Roman"/>
                <w:sz w:val="24"/>
                <w:szCs w:val="24"/>
              </w:rPr>
              <w:t xml:space="preserve">jakož i </w:t>
            </w:r>
            <w:r w:rsidRPr="00CA54DF">
              <w:rPr>
                <w:rFonts w:ascii="Times New Roman" w:hAnsi="Times New Roman" w:cs="Times New Roman"/>
                <w:sz w:val="24"/>
                <w:szCs w:val="24"/>
              </w:rPr>
              <w:t>smlouvy a další dohody uzavřené na jejich základě, protokoly, zápisy a jiné informace v</w:t>
            </w:r>
            <w:r w:rsidR="00EB5437">
              <w:rPr>
                <w:rFonts w:ascii="Times New Roman" w:hAnsi="Times New Roman" w:cs="Times New Roman"/>
                <w:sz w:val="24"/>
                <w:szCs w:val="24"/>
              </w:rPr>
              <w:t> </w:t>
            </w:r>
            <w:r w:rsidRPr="00CA54DF">
              <w:rPr>
                <w:rFonts w:ascii="Times New Roman" w:hAnsi="Times New Roman" w:cs="Times New Roman"/>
                <w:sz w:val="24"/>
                <w:szCs w:val="24"/>
              </w:rPr>
              <w:t>oblasti</w:t>
            </w:r>
            <w:r w:rsidR="00EB5437">
              <w:rPr>
                <w:rFonts w:ascii="Times New Roman" w:hAnsi="Times New Roman" w:cs="Times New Roman"/>
                <w:sz w:val="24"/>
                <w:szCs w:val="24"/>
              </w:rPr>
              <w:t xml:space="preserve"> </w:t>
            </w:r>
            <w:r w:rsidRPr="00CA54DF">
              <w:rPr>
                <w:rFonts w:ascii="Times New Roman" w:hAnsi="Times New Roman" w:cs="Times New Roman"/>
                <w:sz w:val="24"/>
                <w:szCs w:val="24"/>
              </w:rPr>
              <w:t>mezinárodní spolupráce, pokud se tak smluvní strany dohodnou</w:t>
            </w:r>
          </w:p>
        </w:tc>
        <w:tc>
          <w:tcPr>
            <w:tcW w:w="1162" w:type="dxa"/>
            <w:shd w:val="clear" w:color="auto" w:fill="auto"/>
          </w:tcPr>
          <w:p w14:paraId="5D1E2548"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7FBFAAF0" w14:textId="77777777" w:rsidTr="00B74BE7">
        <w:tc>
          <w:tcPr>
            <w:tcW w:w="1384" w:type="dxa"/>
            <w:shd w:val="clear" w:color="auto" w:fill="auto"/>
            <w:vAlign w:val="center"/>
          </w:tcPr>
          <w:p w14:paraId="6E8CC595"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984CE68"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které jsou utajovány v</w:t>
            </w:r>
            <w:r w:rsidR="00420789">
              <w:rPr>
                <w:rFonts w:ascii="Times New Roman" w:hAnsi="Times New Roman" w:cs="Times New Roman"/>
                <w:sz w:val="24"/>
                <w:szCs w:val="24"/>
              </w:rPr>
              <w:t> </w:t>
            </w:r>
            <w:r w:rsidRPr="00CA54DF">
              <w:rPr>
                <w:rFonts w:ascii="Times New Roman" w:hAnsi="Times New Roman" w:cs="Times New Roman"/>
                <w:sz w:val="24"/>
                <w:szCs w:val="24"/>
              </w:rPr>
              <w:t>rámci Organizace Severoatlantické smlouvy a Evropské unie nebo podle mezinárodních smluv, kterými je Česká republika vázána</w:t>
            </w:r>
          </w:p>
        </w:tc>
        <w:tc>
          <w:tcPr>
            <w:tcW w:w="1162" w:type="dxa"/>
            <w:shd w:val="clear" w:color="auto" w:fill="auto"/>
          </w:tcPr>
          <w:p w14:paraId="66EF2733"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2D2D5AF4" w14:textId="77777777" w:rsidTr="00B74BE7">
        <w:tc>
          <w:tcPr>
            <w:tcW w:w="1384" w:type="dxa"/>
            <w:shd w:val="clear" w:color="auto" w:fill="auto"/>
            <w:vAlign w:val="center"/>
          </w:tcPr>
          <w:p w14:paraId="770DAA1A"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2439D75"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které poskytla cizí moc a které v</w:t>
            </w:r>
            <w:r w:rsidR="00420789">
              <w:rPr>
                <w:rFonts w:ascii="Times New Roman" w:hAnsi="Times New Roman" w:cs="Times New Roman"/>
                <w:sz w:val="24"/>
                <w:szCs w:val="24"/>
              </w:rPr>
              <w:t> </w:t>
            </w:r>
            <w:r w:rsidRPr="00CA54DF">
              <w:rPr>
                <w:rFonts w:ascii="Times New Roman" w:hAnsi="Times New Roman" w:cs="Times New Roman"/>
                <w:sz w:val="24"/>
                <w:szCs w:val="24"/>
              </w:rPr>
              <w:t>souladu s</w:t>
            </w:r>
            <w:r w:rsidR="00420789">
              <w:rPr>
                <w:rFonts w:ascii="Times New Roman" w:hAnsi="Times New Roman" w:cs="Times New Roman"/>
                <w:sz w:val="24"/>
                <w:szCs w:val="24"/>
              </w:rPr>
              <w:t> </w:t>
            </w:r>
            <w:r w:rsidRPr="00CA54DF">
              <w:rPr>
                <w:rFonts w:ascii="Times New Roman" w:hAnsi="Times New Roman" w:cs="Times New Roman"/>
                <w:sz w:val="24"/>
                <w:szCs w:val="24"/>
              </w:rPr>
              <w:t>právem pro ni platným jako utajované označila</w:t>
            </w:r>
          </w:p>
        </w:tc>
        <w:tc>
          <w:tcPr>
            <w:tcW w:w="1162" w:type="dxa"/>
            <w:shd w:val="clear" w:color="auto" w:fill="auto"/>
          </w:tcPr>
          <w:p w14:paraId="56FC6EA4"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0343755C" w14:textId="77777777" w:rsidTr="00B74BE7">
        <w:tc>
          <w:tcPr>
            <w:tcW w:w="1384" w:type="dxa"/>
            <w:shd w:val="clear" w:color="auto" w:fill="auto"/>
            <w:vAlign w:val="center"/>
          </w:tcPr>
          <w:p w14:paraId="40070028"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79DDD3D"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Politické, bezpečnostní a ekonomické informace z</w:t>
            </w:r>
            <w:r w:rsidR="00EB5437">
              <w:rPr>
                <w:rFonts w:ascii="Times New Roman" w:hAnsi="Times New Roman" w:cs="Times New Roman"/>
                <w:sz w:val="24"/>
                <w:szCs w:val="24"/>
              </w:rPr>
              <w:t> </w:t>
            </w:r>
            <w:r w:rsidRPr="00CA54DF">
              <w:rPr>
                <w:rFonts w:ascii="Times New Roman" w:hAnsi="Times New Roman" w:cs="Times New Roman"/>
                <w:sz w:val="24"/>
                <w:szCs w:val="24"/>
              </w:rPr>
              <w:t>oblasti</w:t>
            </w:r>
            <w:r w:rsidR="00EB5437">
              <w:rPr>
                <w:rFonts w:ascii="Times New Roman" w:hAnsi="Times New Roman" w:cs="Times New Roman"/>
                <w:sz w:val="24"/>
                <w:szCs w:val="24"/>
              </w:rPr>
              <w:t xml:space="preserve"> </w:t>
            </w:r>
            <w:r w:rsidRPr="00CA54DF">
              <w:rPr>
                <w:rFonts w:ascii="Times New Roman" w:hAnsi="Times New Roman" w:cs="Times New Roman"/>
                <w:sz w:val="24"/>
                <w:szCs w:val="24"/>
              </w:rPr>
              <w:t>mezinárodních vztahů</w:t>
            </w:r>
          </w:p>
        </w:tc>
        <w:tc>
          <w:tcPr>
            <w:tcW w:w="1162" w:type="dxa"/>
            <w:shd w:val="clear" w:color="auto" w:fill="auto"/>
          </w:tcPr>
          <w:p w14:paraId="2E3D5DC7"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6B1C9BDB" w14:textId="77777777" w:rsidTr="00B74BE7">
        <w:tc>
          <w:tcPr>
            <w:tcW w:w="1384" w:type="dxa"/>
            <w:shd w:val="clear" w:color="auto" w:fill="auto"/>
            <w:vAlign w:val="center"/>
          </w:tcPr>
          <w:p w14:paraId="4DFA0AA3"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C76DC3F"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Zapojení České republiky při plnění spojeneckých závazků v zahraničí</w:t>
            </w:r>
          </w:p>
        </w:tc>
        <w:tc>
          <w:tcPr>
            <w:tcW w:w="1162" w:type="dxa"/>
            <w:shd w:val="clear" w:color="auto" w:fill="auto"/>
          </w:tcPr>
          <w:p w14:paraId="46EC1CE0"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58D70C7A" w14:textId="77777777" w:rsidTr="00B74BE7">
        <w:tc>
          <w:tcPr>
            <w:tcW w:w="1384" w:type="dxa"/>
            <w:shd w:val="clear" w:color="auto" w:fill="auto"/>
            <w:vAlign w:val="center"/>
          </w:tcPr>
          <w:p w14:paraId="439422A2"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5018748"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Návrhy na jmenování velvyslanců a přidělenců </w:t>
            </w:r>
            <w:r>
              <w:rPr>
                <w:rFonts w:ascii="Times New Roman" w:hAnsi="Times New Roman" w:cs="Times New Roman"/>
                <w:sz w:val="24"/>
                <w:szCs w:val="24"/>
              </w:rPr>
              <w:t xml:space="preserve">obrany </w:t>
            </w:r>
            <w:r w:rsidRPr="00CA54DF">
              <w:rPr>
                <w:rFonts w:ascii="Times New Roman" w:hAnsi="Times New Roman" w:cs="Times New Roman"/>
                <w:sz w:val="24"/>
                <w:szCs w:val="24"/>
              </w:rPr>
              <w:t>do udělen</w:t>
            </w:r>
            <w:r>
              <w:rPr>
                <w:rFonts w:ascii="Times New Roman" w:hAnsi="Times New Roman" w:cs="Times New Roman"/>
                <w:sz w:val="24"/>
                <w:szCs w:val="24"/>
              </w:rPr>
              <w:t>í</w:t>
            </w:r>
            <w:r w:rsidRPr="00CA54DF">
              <w:rPr>
                <w:rFonts w:ascii="Times New Roman" w:hAnsi="Times New Roman" w:cs="Times New Roman"/>
                <w:sz w:val="24"/>
                <w:szCs w:val="24"/>
              </w:rPr>
              <w:t xml:space="preserve"> </w:t>
            </w:r>
            <w:r>
              <w:rPr>
                <w:rFonts w:ascii="Times New Roman" w:hAnsi="Times New Roman" w:cs="Times New Roman"/>
                <w:sz w:val="24"/>
                <w:szCs w:val="24"/>
              </w:rPr>
              <w:t>souhlasu přijímajícího státu</w:t>
            </w:r>
          </w:p>
        </w:tc>
        <w:tc>
          <w:tcPr>
            <w:tcW w:w="1162" w:type="dxa"/>
            <w:shd w:val="clear" w:color="auto" w:fill="auto"/>
          </w:tcPr>
          <w:p w14:paraId="46AF943F"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Pr>
                <w:rFonts w:ascii="Times New Roman" w:hAnsi="Times New Roman" w:cs="Times New Roman"/>
                <w:sz w:val="24"/>
                <w:szCs w:val="24"/>
              </w:rPr>
              <w:t xml:space="preserve"> – D</w:t>
            </w:r>
          </w:p>
        </w:tc>
      </w:tr>
      <w:tr w:rsidR="002C2588" w:rsidRPr="00CA54DF" w14:paraId="0C3AED7C" w14:textId="77777777" w:rsidTr="00B74BE7">
        <w:tc>
          <w:tcPr>
            <w:tcW w:w="1384" w:type="dxa"/>
            <w:shd w:val="clear" w:color="auto" w:fill="auto"/>
            <w:vAlign w:val="center"/>
          </w:tcPr>
          <w:p w14:paraId="4D068B1F"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F140632"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obsahující hodnocení stykových akcí ústavních činitelů České republiky s</w:t>
            </w:r>
            <w:r w:rsidR="00420789">
              <w:rPr>
                <w:rFonts w:ascii="Times New Roman" w:hAnsi="Times New Roman" w:cs="Times New Roman"/>
                <w:sz w:val="24"/>
                <w:szCs w:val="24"/>
              </w:rPr>
              <w:t> </w:t>
            </w:r>
            <w:r w:rsidRPr="00CA54DF">
              <w:rPr>
                <w:rFonts w:ascii="Times New Roman" w:hAnsi="Times New Roman" w:cs="Times New Roman"/>
                <w:sz w:val="24"/>
                <w:szCs w:val="24"/>
              </w:rPr>
              <w:t xml:space="preserve">představiteli jiného státu nebo mezinárodní vládní organizace </w:t>
            </w:r>
          </w:p>
        </w:tc>
        <w:tc>
          <w:tcPr>
            <w:tcW w:w="1162" w:type="dxa"/>
            <w:shd w:val="clear" w:color="auto" w:fill="auto"/>
          </w:tcPr>
          <w:p w14:paraId="0E3E6F27"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w:t>
            </w:r>
            <w:r>
              <w:rPr>
                <w:rFonts w:ascii="Times New Roman" w:hAnsi="Times New Roman" w:cs="Times New Roman"/>
                <w:sz w:val="24"/>
                <w:szCs w:val="24"/>
              </w:rPr>
              <w:t>–</w:t>
            </w:r>
            <w:r w:rsidRPr="00CA54DF">
              <w:rPr>
                <w:rFonts w:ascii="Times New Roman" w:hAnsi="Times New Roman" w:cs="Times New Roman"/>
                <w:sz w:val="24"/>
                <w:szCs w:val="24"/>
              </w:rPr>
              <w:t xml:space="preserve"> T</w:t>
            </w:r>
          </w:p>
        </w:tc>
      </w:tr>
      <w:tr w:rsidR="002C2588" w:rsidRPr="00CA54DF" w14:paraId="0B7F0978" w14:textId="77777777" w:rsidTr="00B74BE7">
        <w:tc>
          <w:tcPr>
            <w:tcW w:w="1384" w:type="dxa"/>
            <w:shd w:val="clear" w:color="auto" w:fill="auto"/>
            <w:vAlign w:val="center"/>
          </w:tcPr>
          <w:p w14:paraId="4BB55802"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6FE13C8"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udělování víz</w:t>
            </w:r>
          </w:p>
        </w:tc>
        <w:tc>
          <w:tcPr>
            <w:tcW w:w="1162" w:type="dxa"/>
            <w:shd w:val="clear" w:color="auto" w:fill="auto"/>
          </w:tcPr>
          <w:p w14:paraId="5C4984F8"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0522BE2B" w14:textId="77777777" w:rsidTr="00B74BE7">
        <w:tc>
          <w:tcPr>
            <w:tcW w:w="1384" w:type="dxa"/>
            <w:shd w:val="clear" w:color="auto" w:fill="auto"/>
            <w:vAlign w:val="center"/>
          </w:tcPr>
          <w:p w14:paraId="239AFF3C"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C3E74F2"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Návrhy na udělení řádů a vyznamenání cizím státním příslušníkům</w:t>
            </w:r>
          </w:p>
        </w:tc>
        <w:tc>
          <w:tcPr>
            <w:tcW w:w="1162" w:type="dxa"/>
            <w:shd w:val="clear" w:color="auto" w:fill="auto"/>
          </w:tcPr>
          <w:p w14:paraId="53191AB7"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2C2588" w:rsidRPr="00CA54DF" w14:paraId="3217666D" w14:textId="77777777" w:rsidTr="00B74BE7">
        <w:tc>
          <w:tcPr>
            <w:tcW w:w="1384" w:type="dxa"/>
            <w:shd w:val="clear" w:color="auto" w:fill="auto"/>
            <w:vAlign w:val="center"/>
          </w:tcPr>
          <w:p w14:paraId="20E62960"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8CE12BB"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obsahu diplomatické a kurýrní zásilky</w:t>
            </w:r>
          </w:p>
        </w:tc>
        <w:tc>
          <w:tcPr>
            <w:tcW w:w="1162" w:type="dxa"/>
            <w:shd w:val="clear" w:color="auto" w:fill="auto"/>
          </w:tcPr>
          <w:p w14:paraId="54B15504"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6335E460" w14:textId="77777777" w:rsidTr="00B74BE7">
        <w:tc>
          <w:tcPr>
            <w:tcW w:w="1384" w:type="dxa"/>
            <w:shd w:val="clear" w:color="auto" w:fill="auto"/>
            <w:vAlign w:val="center"/>
          </w:tcPr>
          <w:p w14:paraId="46C1339F"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CE6344C"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Příprava a stanoviska České republiky pro jednání před mezinárodními a rozhodčími institucemi</w:t>
            </w:r>
          </w:p>
        </w:tc>
        <w:tc>
          <w:tcPr>
            <w:tcW w:w="1162" w:type="dxa"/>
            <w:shd w:val="clear" w:color="auto" w:fill="auto"/>
          </w:tcPr>
          <w:p w14:paraId="26714A23"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15FBF968" w14:textId="77777777" w:rsidTr="00B74BE7">
        <w:tc>
          <w:tcPr>
            <w:tcW w:w="1384" w:type="dxa"/>
            <w:shd w:val="clear" w:color="auto" w:fill="auto"/>
            <w:vAlign w:val="center"/>
          </w:tcPr>
          <w:p w14:paraId="2587118A"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9B8ACBB"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jednání o smírném urovnání stížnosti podané k</w:t>
            </w:r>
            <w:r>
              <w:rPr>
                <w:rFonts w:ascii="Times New Roman" w:hAnsi="Times New Roman" w:cs="Times New Roman"/>
                <w:sz w:val="24"/>
                <w:szCs w:val="24"/>
              </w:rPr>
              <w:t> </w:t>
            </w:r>
            <w:r w:rsidRPr="00CA54DF">
              <w:rPr>
                <w:rFonts w:ascii="Times New Roman" w:hAnsi="Times New Roman" w:cs="Times New Roman"/>
                <w:sz w:val="24"/>
                <w:szCs w:val="24"/>
              </w:rPr>
              <w:t>Evropskému soudu pro lidská práva předkládané příslušným státním orgánům</w:t>
            </w:r>
          </w:p>
        </w:tc>
        <w:tc>
          <w:tcPr>
            <w:tcW w:w="1162" w:type="dxa"/>
            <w:shd w:val="clear" w:color="auto" w:fill="auto"/>
          </w:tcPr>
          <w:p w14:paraId="4CC7545B"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CC2AB4" w:rsidRPr="00CA54DF" w14:paraId="005C5372" w14:textId="77777777" w:rsidTr="00B74BE7">
        <w:tc>
          <w:tcPr>
            <w:tcW w:w="1384" w:type="dxa"/>
            <w:shd w:val="clear" w:color="auto" w:fill="auto"/>
            <w:vAlign w:val="center"/>
          </w:tcPr>
          <w:p w14:paraId="7E9BD628" w14:textId="77777777" w:rsidR="00CC2AB4" w:rsidRPr="00313E48" w:rsidRDefault="00CC2AB4" w:rsidP="002C2588">
            <w:pPr>
              <w:pStyle w:val="Odstavecseseznamem"/>
              <w:numPr>
                <w:ilvl w:val="1"/>
                <w:numId w:val="11"/>
              </w:numPr>
              <w:spacing w:after="120"/>
              <w:ind w:hanging="578"/>
              <w:rPr>
                <w:rFonts w:ascii="Times New Roman" w:hAnsi="Times New Roman" w:cs="Times New Roman"/>
                <w:b/>
                <w:color w:val="000000" w:themeColor="text1"/>
                <w:sz w:val="24"/>
                <w:szCs w:val="24"/>
              </w:rPr>
            </w:pPr>
          </w:p>
        </w:tc>
        <w:tc>
          <w:tcPr>
            <w:tcW w:w="6804" w:type="dxa"/>
            <w:shd w:val="clear" w:color="auto" w:fill="auto"/>
          </w:tcPr>
          <w:p w14:paraId="3B73B265" w14:textId="77777777" w:rsidR="00CC2AB4" w:rsidRPr="00313E48" w:rsidRDefault="00CC2AB4" w:rsidP="002C2588">
            <w:pPr>
              <w:spacing w:after="120"/>
              <w:jc w:val="both"/>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Informace, které jsou utajovány v rámci mezinárodní justiční spolupráce ve věcech trestních</w:t>
            </w:r>
          </w:p>
        </w:tc>
        <w:tc>
          <w:tcPr>
            <w:tcW w:w="1162" w:type="dxa"/>
            <w:shd w:val="clear" w:color="auto" w:fill="auto"/>
          </w:tcPr>
          <w:p w14:paraId="608F9BE4" w14:textId="77777777" w:rsidR="00CC2AB4" w:rsidRPr="00313E48" w:rsidRDefault="00CC2AB4" w:rsidP="002C2588">
            <w:pPr>
              <w:spacing w:after="120"/>
              <w:jc w:val="center"/>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V – PT</w:t>
            </w:r>
          </w:p>
        </w:tc>
      </w:tr>
      <w:tr w:rsidR="002C2588" w:rsidRPr="00CA54DF" w14:paraId="5283CB5D" w14:textId="77777777" w:rsidTr="00B74BE7">
        <w:tc>
          <w:tcPr>
            <w:tcW w:w="1384" w:type="dxa"/>
            <w:shd w:val="clear" w:color="auto" w:fill="auto"/>
            <w:vAlign w:val="center"/>
          </w:tcPr>
          <w:p w14:paraId="70F9F92E"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0D93F77"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Opatření orgánů Celní správy České republiky po dohodě s</w:t>
            </w:r>
            <w:r w:rsidR="00EB5437">
              <w:rPr>
                <w:rFonts w:ascii="Times New Roman" w:hAnsi="Times New Roman" w:cs="Times New Roman"/>
                <w:sz w:val="24"/>
                <w:szCs w:val="24"/>
              </w:rPr>
              <w:t> </w:t>
            </w:r>
            <w:r w:rsidRPr="00CA54DF">
              <w:rPr>
                <w:rFonts w:ascii="Times New Roman" w:hAnsi="Times New Roman" w:cs="Times New Roman"/>
                <w:sz w:val="24"/>
                <w:szCs w:val="24"/>
              </w:rPr>
              <w:t xml:space="preserve">celními orgány cizích států ke sledování nezákonně dováženého, vyváženého nebo prováženého zboží, které může ohrozit finanční zájmy Evropské unie, Evropského společenství pro atomovou energii nebo jejich členského státu, nebo zboží, které je předmětem zákazů nebo </w:t>
            </w:r>
            <w:r w:rsidRPr="00CA54DF">
              <w:rPr>
                <w:rFonts w:ascii="Times New Roman" w:hAnsi="Times New Roman" w:cs="Times New Roman"/>
                <w:sz w:val="24"/>
                <w:szCs w:val="24"/>
              </w:rPr>
              <w:lastRenderedPageBreak/>
              <w:t>omezení, vedoucí ke zjištění totožnosti osob zapojených do nezákonného obchodu</w:t>
            </w:r>
          </w:p>
        </w:tc>
        <w:tc>
          <w:tcPr>
            <w:tcW w:w="1162" w:type="dxa"/>
            <w:shd w:val="clear" w:color="auto" w:fill="auto"/>
          </w:tcPr>
          <w:p w14:paraId="696493B7"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lastRenderedPageBreak/>
              <w:t>V – D</w:t>
            </w:r>
          </w:p>
        </w:tc>
      </w:tr>
      <w:tr w:rsidR="002C2588" w:rsidRPr="00CA54DF" w14:paraId="7CA70A69" w14:textId="77777777" w:rsidTr="00484BD3">
        <w:trPr>
          <w:trHeight w:hRule="exact" w:val="567"/>
        </w:trPr>
        <w:tc>
          <w:tcPr>
            <w:tcW w:w="9350" w:type="dxa"/>
            <w:gridSpan w:val="3"/>
            <w:tcBorders>
              <w:bottom w:val="single" w:sz="4" w:space="0" w:color="auto"/>
            </w:tcBorders>
            <w:shd w:val="clear" w:color="auto" w:fill="auto"/>
            <w:vAlign w:val="center"/>
          </w:tcPr>
          <w:p w14:paraId="251DA09A" w14:textId="77777777" w:rsidR="002C2588" w:rsidRPr="00CA54DF" w:rsidRDefault="00EB5437" w:rsidP="002C2588">
            <w:pPr>
              <w:spacing w:after="120"/>
              <w:rPr>
                <w:rFonts w:ascii="Times New Roman" w:hAnsi="Times New Roman" w:cs="Times New Roman"/>
                <w:sz w:val="24"/>
                <w:szCs w:val="24"/>
              </w:rPr>
            </w:pPr>
            <w:r>
              <w:rPr>
                <w:rFonts w:ascii="Times New Roman" w:hAnsi="Times New Roman" w:cs="Times New Roman"/>
                <w:sz w:val="24"/>
                <w:szCs w:val="24"/>
              </w:rPr>
              <w:t xml:space="preserve"> </w:t>
            </w:r>
          </w:p>
        </w:tc>
      </w:tr>
      <w:tr w:rsidR="002C2588" w:rsidRPr="00CA54DF" w14:paraId="54E2FD15" w14:textId="77777777" w:rsidTr="00B74BE7">
        <w:trPr>
          <w:trHeight w:val="851"/>
        </w:trPr>
        <w:tc>
          <w:tcPr>
            <w:tcW w:w="1384" w:type="dxa"/>
            <w:shd w:val="pct15" w:color="auto" w:fill="auto"/>
            <w:vAlign w:val="center"/>
          </w:tcPr>
          <w:p w14:paraId="2F474F83" w14:textId="77777777" w:rsidR="002C2588" w:rsidRPr="00CA54DF" w:rsidRDefault="002C2588" w:rsidP="002C2588">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5DC227AF" w14:textId="77777777" w:rsidR="002C2588" w:rsidRPr="00CA54DF" w:rsidRDefault="002C2588" w:rsidP="002C2588">
            <w:pPr>
              <w:spacing w:after="120"/>
              <w:rPr>
                <w:rFonts w:ascii="Times New Roman" w:hAnsi="Times New Roman" w:cs="Times New Roman"/>
                <w:b/>
                <w:sz w:val="24"/>
                <w:szCs w:val="24"/>
              </w:rPr>
            </w:pPr>
            <w:r w:rsidRPr="00CA54DF">
              <w:rPr>
                <w:rFonts w:ascii="Times New Roman" w:hAnsi="Times New Roman" w:cs="Times New Roman"/>
                <w:b/>
                <w:sz w:val="24"/>
                <w:szCs w:val="24"/>
              </w:rPr>
              <w:t>Obrana státu</w:t>
            </w:r>
          </w:p>
        </w:tc>
        <w:tc>
          <w:tcPr>
            <w:tcW w:w="1162" w:type="dxa"/>
            <w:shd w:val="pct15" w:color="auto" w:fill="auto"/>
            <w:vAlign w:val="center"/>
          </w:tcPr>
          <w:p w14:paraId="7C794F45" w14:textId="77777777" w:rsidR="002C2588" w:rsidRPr="00CA54DF" w:rsidRDefault="002C2588" w:rsidP="002C2588">
            <w:pPr>
              <w:spacing w:after="120"/>
              <w:rPr>
                <w:rFonts w:ascii="Times New Roman" w:hAnsi="Times New Roman" w:cs="Times New Roman"/>
                <w:sz w:val="24"/>
                <w:szCs w:val="24"/>
              </w:rPr>
            </w:pPr>
          </w:p>
        </w:tc>
      </w:tr>
      <w:tr w:rsidR="002C2588" w:rsidRPr="00CA54DF" w14:paraId="1EA9B34B" w14:textId="77777777" w:rsidTr="00B74BE7">
        <w:tc>
          <w:tcPr>
            <w:tcW w:w="1384" w:type="dxa"/>
            <w:shd w:val="clear" w:color="auto" w:fill="F2F2F2" w:themeFill="background1" w:themeFillShade="F2"/>
            <w:vAlign w:val="center"/>
          </w:tcPr>
          <w:p w14:paraId="2313E194" w14:textId="77777777" w:rsidR="002C2588" w:rsidRPr="00CA54DF" w:rsidRDefault="002C2588" w:rsidP="002C25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4CC1A12A" w14:textId="77777777" w:rsidR="002C2588" w:rsidRPr="00CA54DF" w:rsidRDefault="002C2588" w:rsidP="002C25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Obranné plánování</w:t>
            </w:r>
          </w:p>
        </w:tc>
        <w:tc>
          <w:tcPr>
            <w:tcW w:w="1162" w:type="dxa"/>
            <w:shd w:val="clear" w:color="auto" w:fill="F2F2F2" w:themeFill="background1" w:themeFillShade="F2"/>
          </w:tcPr>
          <w:p w14:paraId="3B509D27" w14:textId="77777777" w:rsidR="002C2588" w:rsidRPr="00CA54DF" w:rsidRDefault="002C2588" w:rsidP="002C2588">
            <w:pPr>
              <w:spacing w:after="120"/>
              <w:jc w:val="center"/>
              <w:rPr>
                <w:rFonts w:ascii="Times New Roman" w:hAnsi="Times New Roman" w:cs="Times New Roman"/>
                <w:b/>
                <w:sz w:val="24"/>
                <w:szCs w:val="24"/>
              </w:rPr>
            </w:pPr>
          </w:p>
        </w:tc>
      </w:tr>
      <w:tr w:rsidR="002C2588" w:rsidRPr="00CA54DF" w14:paraId="59B2E210" w14:textId="77777777" w:rsidTr="00B74BE7">
        <w:tc>
          <w:tcPr>
            <w:tcW w:w="1384" w:type="dxa"/>
            <w:shd w:val="clear" w:color="auto" w:fill="auto"/>
            <w:vAlign w:val="center"/>
          </w:tcPr>
          <w:p w14:paraId="6F4FFAB7"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A5240B4"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z</w:t>
            </w:r>
            <w:r w:rsidR="00420789">
              <w:rPr>
                <w:rFonts w:ascii="Times New Roman" w:hAnsi="Times New Roman" w:cs="Times New Roman"/>
                <w:sz w:val="24"/>
                <w:szCs w:val="24"/>
              </w:rPr>
              <w:t> </w:t>
            </w:r>
            <w:r w:rsidRPr="00CA54DF">
              <w:rPr>
                <w:rFonts w:ascii="Times New Roman" w:hAnsi="Times New Roman" w:cs="Times New Roman"/>
                <w:sz w:val="24"/>
                <w:szCs w:val="24"/>
              </w:rPr>
              <w:t>oblasti plánování obrany státu</w:t>
            </w:r>
          </w:p>
        </w:tc>
        <w:tc>
          <w:tcPr>
            <w:tcW w:w="1162" w:type="dxa"/>
            <w:shd w:val="clear" w:color="auto" w:fill="auto"/>
          </w:tcPr>
          <w:p w14:paraId="70892DE7"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7849C1B9" w14:textId="77777777" w:rsidTr="00B74BE7">
        <w:tc>
          <w:tcPr>
            <w:tcW w:w="1384" w:type="dxa"/>
            <w:shd w:val="clear" w:color="auto" w:fill="auto"/>
            <w:vAlign w:val="center"/>
          </w:tcPr>
          <w:p w14:paraId="3E97766D"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3A6FBAE"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Obranné plánování a hodnocení připravenosti ozbrojených sil České republiky</w:t>
            </w:r>
          </w:p>
        </w:tc>
        <w:tc>
          <w:tcPr>
            <w:tcW w:w="1162" w:type="dxa"/>
            <w:shd w:val="clear" w:color="auto" w:fill="auto"/>
          </w:tcPr>
          <w:p w14:paraId="48121202"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Pr>
                <w:rFonts w:ascii="Times New Roman" w:hAnsi="Times New Roman" w:cs="Times New Roman"/>
                <w:sz w:val="24"/>
                <w:szCs w:val="24"/>
              </w:rPr>
              <w:t>PT</w:t>
            </w:r>
          </w:p>
        </w:tc>
      </w:tr>
      <w:tr w:rsidR="002C2588" w:rsidRPr="00CA54DF" w14:paraId="494EDD78" w14:textId="77777777" w:rsidTr="00B74BE7">
        <w:tc>
          <w:tcPr>
            <w:tcW w:w="1384" w:type="dxa"/>
            <w:shd w:val="clear" w:color="auto" w:fill="auto"/>
            <w:vAlign w:val="center"/>
          </w:tcPr>
          <w:p w14:paraId="4099BEBB"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536F4C2"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zahraniční obranné spolupráce a spolupráce v</w:t>
            </w:r>
            <w:r w:rsidR="00EB5437">
              <w:rPr>
                <w:rFonts w:ascii="Times New Roman" w:hAnsi="Times New Roman" w:cs="Times New Roman"/>
                <w:sz w:val="24"/>
                <w:szCs w:val="24"/>
              </w:rPr>
              <w:t> </w:t>
            </w:r>
            <w:r w:rsidRPr="00CA54DF">
              <w:rPr>
                <w:rFonts w:ascii="Times New Roman" w:hAnsi="Times New Roman" w:cs="Times New Roman"/>
                <w:sz w:val="24"/>
                <w:szCs w:val="24"/>
              </w:rPr>
              <w:t>oblasti vyzbrojování</w:t>
            </w:r>
          </w:p>
        </w:tc>
        <w:tc>
          <w:tcPr>
            <w:tcW w:w="1162" w:type="dxa"/>
            <w:shd w:val="clear" w:color="auto" w:fill="auto"/>
          </w:tcPr>
          <w:p w14:paraId="085894BD"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Pr>
                <w:rFonts w:ascii="Times New Roman" w:hAnsi="Times New Roman" w:cs="Times New Roman"/>
                <w:sz w:val="24"/>
                <w:szCs w:val="24"/>
              </w:rPr>
              <w:t xml:space="preserve"> – T</w:t>
            </w:r>
          </w:p>
        </w:tc>
      </w:tr>
      <w:tr w:rsidR="002C2588" w:rsidRPr="00CA54DF" w14:paraId="78F75757" w14:textId="77777777" w:rsidTr="00B74BE7">
        <w:tc>
          <w:tcPr>
            <w:tcW w:w="1384" w:type="dxa"/>
            <w:shd w:val="clear" w:color="auto" w:fill="auto"/>
            <w:vAlign w:val="center"/>
          </w:tcPr>
          <w:p w14:paraId="71931105"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200D126"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Dlouhodobé plánování</w:t>
            </w:r>
            <w:r>
              <w:rPr>
                <w:rFonts w:ascii="Times New Roman" w:hAnsi="Times New Roman" w:cs="Times New Roman"/>
                <w:sz w:val="24"/>
                <w:szCs w:val="24"/>
              </w:rPr>
              <w:t>, pořizování a</w:t>
            </w:r>
            <w:r w:rsidRPr="00CA54DF">
              <w:rPr>
                <w:rFonts w:ascii="Times New Roman" w:hAnsi="Times New Roman" w:cs="Times New Roman"/>
                <w:sz w:val="24"/>
                <w:szCs w:val="24"/>
              </w:rPr>
              <w:t xml:space="preserve"> rozvoj</w:t>
            </w:r>
            <w:r>
              <w:rPr>
                <w:rFonts w:ascii="Times New Roman" w:hAnsi="Times New Roman" w:cs="Times New Roman"/>
                <w:sz w:val="24"/>
                <w:szCs w:val="24"/>
              </w:rPr>
              <w:t xml:space="preserve"> strategických komodit a</w:t>
            </w:r>
            <w:r w:rsidR="00EB5437">
              <w:rPr>
                <w:rFonts w:ascii="Times New Roman" w:hAnsi="Times New Roman" w:cs="Times New Roman"/>
                <w:sz w:val="24"/>
                <w:szCs w:val="24"/>
              </w:rPr>
              <w:t> </w:t>
            </w:r>
            <w:r>
              <w:rPr>
                <w:rFonts w:ascii="Times New Roman" w:hAnsi="Times New Roman" w:cs="Times New Roman"/>
                <w:sz w:val="24"/>
                <w:szCs w:val="24"/>
              </w:rPr>
              <w:t>služeb Ministerstva obrany a Armády České republiky s důrazem na</w:t>
            </w:r>
            <w:r w:rsidRPr="00CA54DF">
              <w:rPr>
                <w:rFonts w:ascii="Times New Roman" w:hAnsi="Times New Roman" w:cs="Times New Roman"/>
                <w:sz w:val="24"/>
                <w:szCs w:val="24"/>
              </w:rPr>
              <w:t xml:space="preserve"> zbraňov</w:t>
            </w:r>
            <w:r>
              <w:rPr>
                <w:rFonts w:ascii="Times New Roman" w:hAnsi="Times New Roman" w:cs="Times New Roman"/>
                <w:sz w:val="24"/>
                <w:szCs w:val="24"/>
              </w:rPr>
              <w:t>é</w:t>
            </w:r>
            <w:r w:rsidRPr="00CA54DF">
              <w:rPr>
                <w:rFonts w:ascii="Times New Roman" w:hAnsi="Times New Roman" w:cs="Times New Roman"/>
                <w:sz w:val="24"/>
                <w:szCs w:val="24"/>
              </w:rPr>
              <w:t xml:space="preserve"> systém</w:t>
            </w:r>
            <w:r>
              <w:rPr>
                <w:rFonts w:ascii="Times New Roman" w:hAnsi="Times New Roman" w:cs="Times New Roman"/>
                <w:sz w:val="24"/>
                <w:szCs w:val="24"/>
              </w:rPr>
              <w:t>y</w:t>
            </w:r>
            <w:r w:rsidRPr="00CA54DF">
              <w:rPr>
                <w:rFonts w:ascii="Times New Roman" w:hAnsi="Times New Roman" w:cs="Times New Roman"/>
                <w:sz w:val="24"/>
                <w:szCs w:val="24"/>
              </w:rPr>
              <w:t>,</w:t>
            </w:r>
            <w:r>
              <w:rPr>
                <w:rFonts w:ascii="Times New Roman" w:hAnsi="Times New Roman" w:cs="Times New Roman"/>
                <w:sz w:val="24"/>
                <w:szCs w:val="24"/>
              </w:rPr>
              <w:t xml:space="preserve"> obranné a duální technologie, dodávky obranného materiálu a služeb a ostatní vojenské techniky a materiálu</w:t>
            </w:r>
          </w:p>
        </w:tc>
        <w:tc>
          <w:tcPr>
            <w:tcW w:w="1162" w:type="dxa"/>
            <w:shd w:val="clear" w:color="auto" w:fill="auto"/>
          </w:tcPr>
          <w:p w14:paraId="64645AAC"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Pr>
                <w:rFonts w:ascii="Times New Roman" w:hAnsi="Times New Roman" w:cs="Times New Roman"/>
                <w:sz w:val="24"/>
                <w:szCs w:val="24"/>
              </w:rPr>
              <w:t xml:space="preserve"> – T</w:t>
            </w:r>
          </w:p>
        </w:tc>
      </w:tr>
      <w:tr w:rsidR="002C2588" w:rsidRPr="00CA54DF" w14:paraId="4A9CB113" w14:textId="77777777" w:rsidTr="00B74BE7">
        <w:tc>
          <w:tcPr>
            <w:tcW w:w="1384" w:type="dxa"/>
            <w:shd w:val="clear" w:color="auto" w:fill="auto"/>
            <w:vAlign w:val="center"/>
          </w:tcPr>
          <w:p w14:paraId="43DEA329"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F262DCA"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Organizace a hodnocení bojové pohotovosti</w:t>
            </w:r>
          </w:p>
        </w:tc>
        <w:tc>
          <w:tcPr>
            <w:tcW w:w="1162" w:type="dxa"/>
            <w:shd w:val="clear" w:color="auto" w:fill="auto"/>
          </w:tcPr>
          <w:p w14:paraId="06B78CAE"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2C2588" w:rsidRPr="00CA54DF" w14:paraId="364E571B" w14:textId="77777777" w:rsidTr="00B74BE7">
        <w:tc>
          <w:tcPr>
            <w:tcW w:w="1384" w:type="dxa"/>
            <w:shd w:val="clear" w:color="auto" w:fill="auto"/>
            <w:vAlign w:val="center"/>
          </w:tcPr>
          <w:p w14:paraId="7841F2C7"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50BA412"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Stav a prognóza vojenské strategické situace</w:t>
            </w:r>
          </w:p>
        </w:tc>
        <w:tc>
          <w:tcPr>
            <w:tcW w:w="1162" w:type="dxa"/>
            <w:shd w:val="clear" w:color="auto" w:fill="auto"/>
          </w:tcPr>
          <w:p w14:paraId="7AA2100A"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Pr>
                <w:rFonts w:ascii="Times New Roman" w:hAnsi="Times New Roman" w:cs="Times New Roman"/>
                <w:sz w:val="24"/>
                <w:szCs w:val="24"/>
              </w:rPr>
              <w:t xml:space="preserve"> – T </w:t>
            </w:r>
          </w:p>
        </w:tc>
      </w:tr>
      <w:tr w:rsidR="002C2588" w:rsidRPr="00CA54DF" w14:paraId="7119F0F1" w14:textId="77777777" w:rsidTr="00B74BE7">
        <w:tc>
          <w:tcPr>
            <w:tcW w:w="1384" w:type="dxa"/>
            <w:shd w:val="clear" w:color="auto" w:fill="auto"/>
            <w:vAlign w:val="center"/>
          </w:tcPr>
          <w:p w14:paraId="767069DE"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19A594A"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Operační a bojové dokumenty k</w:t>
            </w:r>
            <w:r w:rsidR="00420789">
              <w:rPr>
                <w:rFonts w:ascii="Times New Roman" w:hAnsi="Times New Roman" w:cs="Times New Roman"/>
                <w:sz w:val="24"/>
                <w:szCs w:val="24"/>
              </w:rPr>
              <w:t> </w:t>
            </w:r>
            <w:r w:rsidRPr="00CA54DF">
              <w:rPr>
                <w:rFonts w:ascii="Times New Roman" w:hAnsi="Times New Roman" w:cs="Times New Roman"/>
                <w:sz w:val="24"/>
                <w:szCs w:val="24"/>
              </w:rPr>
              <w:t>obraně České republiky proti vnějšímu ohrožení</w:t>
            </w:r>
          </w:p>
        </w:tc>
        <w:tc>
          <w:tcPr>
            <w:tcW w:w="1162" w:type="dxa"/>
            <w:shd w:val="clear" w:color="auto" w:fill="auto"/>
          </w:tcPr>
          <w:p w14:paraId="29605E9A"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0E538C1B" w14:textId="77777777" w:rsidTr="00B74BE7">
        <w:tc>
          <w:tcPr>
            <w:tcW w:w="1384" w:type="dxa"/>
            <w:shd w:val="clear" w:color="auto" w:fill="auto"/>
            <w:vAlign w:val="center"/>
          </w:tcPr>
          <w:p w14:paraId="0B3D33D5"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5FA239B"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k</w:t>
            </w:r>
            <w:r w:rsidR="00420789">
              <w:rPr>
                <w:rFonts w:ascii="Times New Roman" w:hAnsi="Times New Roman" w:cs="Times New Roman"/>
                <w:sz w:val="24"/>
                <w:szCs w:val="24"/>
              </w:rPr>
              <w:t> </w:t>
            </w:r>
            <w:r w:rsidRPr="00CA54DF">
              <w:rPr>
                <w:rFonts w:ascii="Times New Roman" w:hAnsi="Times New Roman" w:cs="Times New Roman"/>
                <w:sz w:val="24"/>
                <w:szCs w:val="24"/>
              </w:rPr>
              <w:t xml:space="preserve">přípravě a nasazení ozbrojených sil České republiky </w:t>
            </w:r>
            <w:r>
              <w:rPr>
                <w:rFonts w:ascii="Times New Roman" w:hAnsi="Times New Roman" w:cs="Times New Roman"/>
                <w:sz w:val="24"/>
                <w:szCs w:val="24"/>
              </w:rPr>
              <w:t xml:space="preserve">na území České republiky a </w:t>
            </w:r>
            <w:r w:rsidRPr="00CA54DF">
              <w:rPr>
                <w:rFonts w:ascii="Times New Roman" w:hAnsi="Times New Roman" w:cs="Times New Roman"/>
                <w:sz w:val="24"/>
                <w:szCs w:val="24"/>
              </w:rPr>
              <w:t>v operacích mimo území České republiky</w:t>
            </w:r>
          </w:p>
        </w:tc>
        <w:tc>
          <w:tcPr>
            <w:tcW w:w="1162" w:type="dxa"/>
            <w:shd w:val="clear" w:color="auto" w:fill="auto"/>
          </w:tcPr>
          <w:p w14:paraId="2834D81D"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025B2601" w14:textId="77777777" w:rsidTr="00B74BE7">
        <w:tc>
          <w:tcPr>
            <w:tcW w:w="1384" w:type="dxa"/>
            <w:shd w:val="clear" w:color="auto" w:fill="auto"/>
            <w:vAlign w:val="center"/>
          </w:tcPr>
          <w:p w14:paraId="3632AACC"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0CF166C"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která obsahuje poznatky z</w:t>
            </w:r>
            <w:r w:rsidR="00420789">
              <w:rPr>
                <w:rFonts w:ascii="Times New Roman" w:hAnsi="Times New Roman" w:cs="Times New Roman"/>
                <w:sz w:val="24"/>
                <w:szCs w:val="24"/>
              </w:rPr>
              <w:t> </w:t>
            </w:r>
            <w:r w:rsidRPr="00CA54DF">
              <w:rPr>
                <w:rFonts w:ascii="Times New Roman" w:hAnsi="Times New Roman" w:cs="Times New Roman"/>
                <w:sz w:val="24"/>
                <w:szCs w:val="24"/>
              </w:rPr>
              <w:t>jednání s</w:t>
            </w:r>
            <w:r w:rsidR="00420789">
              <w:rPr>
                <w:rFonts w:ascii="Times New Roman" w:hAnsi="Times New Roman" w:cs="Times New Roman"/>
                <w:sz w:val="24"/>
                <w:szCs w:val="24"/>
              </w:rPr>
              <w:t> </w:t>
            </w:r>
            <w:r w:rsidRPr="00CA54DF">
              <w:rPr>
                <w:rFonts w:ascii="Times New Roman" w:hAnsi="Times New Roman" w:cs="Times New Roman"/>
                <w:sz w:val="24"/>
                <w:szCs w:val="24"/>
              </w:rPr>
              <w:t>vojenskými a</w:t>
            </w:r>
            <w:r w:rsidR="002A5E44">
              <w:rPr>
                <w:rFonts w:ascii="Times New Roman" w:hAnsi="Times New Roman" w:cs="Times New Roman"/>
                <w:sz w:val="24"/>
                <w:szCs w:val="24"/>
              </w:rPr>
              <w:t> </w:t>
            </w:r>
            <w:r w:rsidRPr="00CA54DF">
              <w:rPr>
                <w:rFonts w:ascii="Times New Roman" w:hAnsi="Times New Roman" w:cs="Times New Roman"/>
                <w:sz w:val="24"/>
                <w:szCs w:val="24"/>
              </w:rPr>
              <w:t>leteckými přidělenci akreditovanými v České republice</w:t>
            </w:r>
          </w:p>
        </w:tc>
        <w:tc>
          <w:tcPr>
            <w:tcW w:w="1162" w:type="dxa"/>
            <w:shd w:val="clear" w:color="auto" w:fill="auto"/>
          </w:tcPr>
          <w:p w14:paraId="339BFD8F"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2C2588" w:rsidRPr="00CA54DF" w14:paraId="74A1BCC5" w14:textId="77777777" w:rsidTr="00B74BE7">
        <w:tc>
          <w:tcPr>
            <w:tcW w:w="1384" w:type="dxa"/>
            <w:shd w:val="clear" w:color="auto" w:fill="auto"/>
            <w:vAlign w:val="center"/>
          </w:tcPr>
          <w:p w14:paraId="7DCD99AD"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38D6D39"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a dokumenty o území cizích států, které obsahují údaje o</w:t>
            </w:r>
            <w:r w:rsidR="002A5E44">
              <w:rPr>
                <w:rFonts w:ascii="Times New Roman" w:hAnsi="Times New Roman" w:cs="Times New Roman"/>
                <w:sz w:val="24"/>
                <w:szCs w:val="24"/>
              </w:rPr>
              <w:t> </w:t>
            </w:r>
            <w:r w:rsidRPr="00CA54DF">
              <w:rPr>
                <w:rFonts w:ascii="Times New Roman" w:hAnsi="Times New Roman" w:cs="Times New Roman"/>
                <w:sz w:val="24"/>
                <w:szCs w:val="24"/>
              </w:rPr>
              <w:t>vojenských objektech</w:t>
            </w:r>
          </w:p>
        </w:tc>
        <w:tc>
          <w:tcPr>
            <w:tcW w:w="1162" w:type="dxa"/>
            <w:shd w:val="clear" w:color="auto" w:fill="auto"/>
          </w:tcPr>
          <w:p w14:paraId="73A3F959"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5A0BC705" w14:textId="77777777" w:rsidTr="00B74BE7">
        <w:tc>
          <w:tcPr>
            <w:tcW w:w="1384" w:type="dxa"/>
            <w:shd w:val="clear" w:color="auto" w:fill="F2F2F2" w:themeFill="background1" w:themeFillShade="F2"/>
            <w:vAlign w:val="center"/>
          </w:tcPr>
          <w:p w14:paraId="7BD3D211" w14:textId="77777777" w:rsidR="002C2588" w:rsidRPr="00CA54DF" w:rsidRDefault="002C2588" w:rsidP="002C25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082EC3CD" w14:textId="77777777" w:rsidR="002C2588" w:rsidRPr="00CA54DF" w:rsidRDefault="002C2588" w:rsidP="002C25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Mobilizace, stav ohrožení státu a válečný stav</w:t>
            </w:r>
          </w:p>
        </w:tc>
        <w:tc>
          <w:tcPr>
            <w:tcW w:w="1162" w:type="dxa"/>
            <w:shd w:val="clear" w:color="auto" w:fill="F2F2F2" w:themeFill="background1" w:themeFillShade="F2"/>
          </w:tcPr>
          <w:p w14:paraId="051A3910" w14:textId="77777777" w:rsidR="002C2588" w:rsidRPr="00CA54DF" w:rsidRDefault="002C2588" w:rsidP="002C2588">
            <w:pPr>
              <w:spacing w:after="120"/>
              <w:jc w:val="center"/>
              <w:rPr>
                <w:rFonts w:ascii="Times New Roman" w:hAnsi="Times New Roman" w:cs="Times New Roman"/>
                <w:b/>
                <w:sz w:val="24"/>
                <w:szCs w:val="24"/>
              </w:rPr>
            </w:pPr>
          </w:p>
        </w:tc>
      </w:tr>
      <w:tr w:rsidR="002C2588" w:rsidRPr="00CA54DF" w14:paraId="3F45E452" w14:textId="77777777" w:rsidTr="00B74BE7">
        <w:tc>
          <w:tcPr>
            <w:tcW w:w="1384" w:type="dxa"/>
            <w:shd w:val="clear" w:color="auto" w:fill="auto"/>
            <w:vAlign w:val="center"/>
          </w:tcPr>
          <w:p w14:paraId="10DEEB1A"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2EE0795"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a dokumenty operační přípravy státního území a</w:t>
            </w:r>
            <w:r w:rsidR="002A5E44">
              <w:rPr>
                <w:rFonts w:ascii="Times New Roman" w:hAnsi="Times New Roman" w:cs="Times New Roman"/>
                <w:sz w:val="24"/>
                <w:szCs w:val="24"/>
              </w:rPr>
              <w:t> </w:t>
            </w:r>
            <w:r w:rsidRPr="00CA54DF">
              <w:rPr>
                <w:rFonts w:ascii="Times New Roman" w:hAnsi="Times New Roman" w:cs="Times New Roman"/>
                <w:sz w:val="24"/>
                <w:szCs w:val="24"/>
              </w:rPr>
              <w:t>mobilizace ozbrojených sil České republiky</w:t>
            </w:r>
          </w:p>
        </w:tc>
        <w:tc>
          <w:tcPr>
            <w:tcW w:w="1162" w:type="dxa"/>
            <w:shd w:val="clear" w:color="auto" w:fill="auto"/>
          </w:tcPr>
          <w:p w14:paraId="10A5AF61"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780CDE92" w14:textId="77777777" w:rsidTr="00B74BE7">
        <w:tc>
          <w:tcPr>
            <w:tcW w:w="1384" w:type="dxa"/>
            <w:shd w:val="clear" w:color="auto" w:fill="auto"/>
            <w:vAlign w:val="center"/>
          </w:tcPr>
          <w:p w14:paraId="7754ED96"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02B7E7E"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Mobilizace ozbrojených sil České republiky a další opatření za stavu ohrožení</w:t>
            </w:r>
            <w:r>
              <w:rPr>
                <w:rFonts w:ascii="Times New Roman" w:hAnsi="Times New Roman" w:cs="Times New Roman"/>
                <w:sz w:val="24"/>
                <w:szCs w:val="24"/>
              </w:rPr>
              <w:t xml:space="preserve"> </w:t>
            </w:r>
            <w:r w:rsidRPr="00CA54DF">
              <w:rPr>
                <w:rFonts w:ascii="Times New Roman" w:hAnsi="Times New Roman" w:cs="Times New Roman"/>
                <w:sz w:val="24"/>
                <w:szCs w:val="24"/>
              </w:rPr>
              <w:t>státu a válečného stavu</w:t>
            </w:r>
          </w:p>
        </w:tc>
        <w:tc>
          <w:tcPr>
            <w:tcW w:w="1162" w:type="dxa"/>
            <w:shd w:val="clear" w:color="auto" w:fill="auto"/>
          </w:tcPr>
          <w:p w14:paraId="6FA069EF"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207DB337" w14:textId="77777777" w:rsidTr="00B74BE7">
        <w:tc>
          <w:tcPr>
            <w:tcW w:w="1384" w:type="dxa"/>
            <w:shd w:val="clear" w:color="auto" w:fill="auto"/>
            <w:vAlign w:val="center"/>
          </w:tcPr>
          <w:p w14:paraId="20C384D9"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7CC2B6A"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Dokumenty k</w:t>
            </w:r>
            <w:r w:rsidR="00420789">
              <w:rPr>
                <w:rFonts w:ascii="Times New Roman" w:hAnsi="Times New Roman" w:cs="Times New Roman"/>
                <w:sz w:val="24"/>
                <w:szCs w:val="24"/>
              </w:rPr>
              <w:t> </w:t>
            </w:r>
            <w:r w:rsidRPr="00CA54DF">
              <w:rPr>
                <w:rFonts w:ascii="Times New Roman" w:hAnsi="Times New Roman" w:cs="Times New Roman"/>
                <w:sz w:val="24"/>
                <w:szCs w:val="24"/>
              </w:rPr>
              <w:t>zabezpečení bojové a mobilizační pohotovosti, obranných příprav a plán rozvinutí ozbrojených sil České republiky</w:t>
            </w:r>
          </w:p>
        </w:tc>
        <w:tc>
          <w:tcPr>
            <w:tcW w:w="1162" w:type="dxa"/>
            <w:shd w:val="clear" w:color="auto" w:fill="auto"/>
          </w:tcPr>
          <w:p w14:paraId="3EAA25EC"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06D58A43" w14:textId="77777777" w:rsidTr="00B74BE7">
        <w:tc>
          <w:tcPr>
            <w:tcW w:w="1384" w:type="dxa"/>
            <w:shd w:val="clear" w:color="auto" w:fill="auto"/>
            <w:vAlign w:val="center"/>
          </w:tcPr>
          <w:p w14:paraId="11510EB7"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DAE2BC3"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údaje o materiálním a technickém zabezpečení mobilizace Armády České republiky, stavu ohrožení státu a válečného stavu</w:t>
            </w:r>
          </w:p>
        </w:tc>
        <w:tc>
          <w:tcPr>
            <w:tcW w:w="1162" w:type="dxa"/>
            <w:shd w:val="clear" w:color="auto" w:fill="auto"/>
          </w:tcPr>
          <w:p w14:paraId="4DD1DB43"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5C31F6E7" w14:textId="77777777" w:rsidTr="00B74BE7">
        <w:tc>
          <w:tcPr>
            <w:tcW w:w="1384" w:type="dxa"/>
            <w:shd w:val="clear" w:color="auto" w:fill="auto"/>
            <w:vAlign w:val="center"/>
          </w:tcPr>
          <w:p w14:paraId="4925D58D"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B7E5851"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Směrnice a podklady pro zabezpečení mobilizačních příprav výrobních organizací a jiných fyzických a právnických osob u</w:t>
            </w:r>
            <w:r w:rsidR="002A5E44">
              <w:rPr>
                <w:rFonts w:ascii="Times New Roman" w:hAnsi="Times New Roman" w:cs="Times New Roman"/>
                <w:sz w:val="24"/>
                <w:szCs w:val="24"/>
              </w:rPr>
              <w:t> </w:t>
            </w:r>
            <w:r w:rsidRPr="00CA54DF">
              <w:rPr>
                <w:rFonts w:ascii="Times New Roman" w:hAnsi="Times New Roman" w:cs="Times New Roman"/>
                <w:sz w:val="24"/>
                <w:szCs w:val="24"/>
              </w:rPr>
              <w:t>vojenských správních úřadů</w:t>
            </w:r>
          </w:p>
        </w:tc>
        <w:tc>
          <w:tcPr>
            <w:tcW w:w="1162" w:type="dxa"/>
            <w:shd w:val="clear" w:color="auto" w:fill="auto"/>
          </w:tcPr>
          <w:p w14:paraId="490EE9F3"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2C2588" w:rsidRPr="00CA54DF" w14:paraId="40397E16" w14:textId="77777777" w:rsidTr="00B74BE7">
        <w:tc>
          <w:tcPr>
            <w:tcW w:w="1384" w:type="dxa"/>
            <w:shd w:val="clear" w:color="auto" w:fill="auto"/>
            <w:vAlign w:val="center"/>
          </w:tcPr>
          <w:p w14:paraId="03D9DDC7"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81DD74F"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Mobilizační příprava vojsk a vojenských správních úřadů</w:t>
            </w:r>
          </w:p>
        </w:tc>
        <w:tc>
          <w:tcPr>
            <w:tcW w:w="1162" w:type="dxa"/>
            <w:shd w:val="clear" w:color="auto" w:fill="auto"/>
          </w:tcPr>
          <w:p w14:paraId="0BD9DE80"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2C2588" w:rsidRPr="00CA54DF" w14:paraId="3655BAF7" w14:textId="77777777" w:rsidTr="00B74BE7">
        <w:tc>
          <w:tcPr>
            <w:tcW w:w="1384" w:type="dxa"/>
            <w:shd w:val="clear" w:color="auto" w:fill="auto"/>
            <w:vAlign w:val="center"/>
          </w:tcPr>
          <w:p w14:paraId="78A6E48F"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59B4899"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Zdravotní stav vojsk při stavu ohrožení státu a válečném stavu</w:t>
            </w:r>
          </w:p>
        </w:tc>
        <w:tc>
          <w:tcPr>
            <w:tcW w:w="1162" w:type="dxa"/>
            <w:shd w:val="clear" w:color="auto" w:fill="auto"/>
          </w:tcPr>
          <w:p w14:paraId="213CD8CB"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2C2588" w:rsidRPr="00CA54DF" w14:paraId="215DFE3F" w14:textId="77777777" w:rsidTr="00B74BE7">
        <w:tc>
          <w:tcPr>
            <w:tcW w:w="1384" w:type="dxa"/>
            <w:shd w:val="clear" w:color="auto" w:fill="F2F2F2" w:themeFill="background1" w:themeFillShade="F2"/>
            <w:vAlign w:val="center"/>
          </w:tcPr>
          <w:p w14:paraId="11F259B2" w14:textId="77777777" w:rsidR="002C2588" w:rsidRPr="00CA54DF" w:rsidRDefault="002C2588" w:rsidP="002C25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1967AB7A" w14:textId="77777777" w:rsidR="002C2588" w:rsidRPr="00CA54DF" w:rsidRDefault="002C2588" w:rsidP="002C25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Zajištění činnosti Ministerstva obrany a Armády České republiky</w:t>
            </w:r>
          </w:p>
        </w:tc>
        <w:tc>
          <w:tcPr>
            <w:tcW w:w="1162" w:type="dxa"/>
            <w:shd w:val="clear" w:color="auto" w:fill="F2F2F2" w:themeFill="background1" w:themeFillShade="F2"/>
          </w:tcPr>
          <w:p w14:paraId="392A286F" w14:textId="77777777" w:rsidR="002C2588" w:rsidRPr="00CA54DF" w:rsidRDefault="002C2588" w:rsidP="002C2588">
            <w:pPr>
              <w:spacing w:after="120"/>
              <w:jc w:val="center"/>
              <w:rPr>
                <w:rFonts w:ascii="Times New Roman" w:hAnsi="Times New Roman" w:cs="Times New Roman"/>
                <w:sz w:val="24"/>
                <w:szCs w:val="24"/>
              </w:rPr>
            </w:pPr>
          </w:p>
        </w:tc>
      </w:tr>
      <w:tr w:rsidR="002C2588" w:rsidRPr="00CA54DF" w14:paraId="306024D6" w14:textId="77777777" w:rsidTr="00B74BE7">
        <w:tc>
          <w:tcPr>
            <w:tcW w:w="1384" w:type="dxa"/>
            <w:shd w:val="clear" w:color="auto" w:fill="auto"/>
            <w:vAlign w:val="center"/>
          </w:tcPr>
          <w:p w14:paraId="2DEF7B26"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754267D"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rozvoje a činnosti Ministerstva obrany</w:t>
            </w:r>
          </w:p>
        </w:tc>
        <w:tc>
          <w:tcPr>
            <w:tcW w:w="1162" w:type="dxa"/>
            <w:shd w:val="clear" w:color="auto" w:fill="auto"/>
          </w:tcPr>
          <w:p w14:paraId="52556067"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Pr>
                <w:rFonts w:ascii="Times New Roman" w:hAnsi="Times New Roman" w:cs="Times New Roman"/>
                <w:sz w:val="24"/>
                <w:szCs w:val="24"/>
              </w:rPr>
              <w:t>T</w:t>
            </w:r>
          </w:p>
        </w:tc>
      </w:tr>
      <w:tr w:rsidR="002C2588" w:rsidRPr="00CA54DF" w14:paraId="41A3A8A0" w14:textId="77777777" w:rsidTr="00B74BE7">
        <w:tc>
          <w:tcPr>
            <w:tcW w:w="1384" w:type="dxa"/>
            <w:shd w:val="clear" w:color="auto" w:fill="auto"/>
            <w:vAlign w:val="center"/>
          </w:tcPr>
          <w:p w14:paraId="73720247"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7CE4424"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Plánování kontrolní činnosti a informace o</w:t>
            </w:r>
            <w:r w:rsidR="00420789">
              <w:rPr>
                <w:rFonts w:ascii="Times New Roman" w:hAnsi="Times New Roman" w:cs="Times New Roman"/>
                <w:sz w:val="24"/>
                <w:szCs w:val="24"/>
              </w:rPr>
              <w:t> </w:t>
            </w:r>
            <w:r w:rsidRPr="00CA54DF">
              <w:rPr>
                <w:rFonts w:ascii="Times New Roman" w:hAnsi="Times New Roman" w:cs="Times New Roman"/>
                <w:sz w:val="24"/>
                <w:szCs w:val="24"/>
              </w:rPr>
              <w:t>výsledcích kontrolní činnosti Ministerstva obrany</w:t>
            </w:r>
          </w:p>
        </w:tc>
        <w:tc>
          <w:tcPr>
            <w:tcW w:w="1162" w:type="dxa"/>
            <w:shd w:val="clear" w:color="auto" w:fill="auto"/>
          </w:tcPr>
          <w:p w14:paraId="3F191E14"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4D4ACE0B" w14:textId="77777777" w:rsidTr="00B74BE7">
        <w:tc>
          <w:tcPr>
            <w:tcW w:w="1384" w:type="dxa"/>
            <w:shd w:val="clear" w:color="auto" w:fill="auto"/>
            <w:vAlign w:val="center"/>
          </w:tcPr>
          <w:p w14:paraId="3E88E747"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51D70E0"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Strategické koncepce a plány výstavby Ministerstva obrany</w:t>
            </w:r>
          </w:p>
        </w:tc>
        <w:tc>
          <w:tcPr>
            <w:tcW w:w="1162" w:type="dxa"/>
            <w:shd w:val="clear" w:color="auto" w:fill="auto"/>
          </w:tcPr>
          <w:p w14:paraId="7580124B"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Pr>
                <w:rFonts w:ascii="Times New Roman" w:hAnsi="Times New Roman" w:cs="Times New Roman"/>
                <w:sz w:val="24"/>
                <w:szCs w:val="24"/>
              </w:rPr>
              <w:t>PT</w:t>
            </w:r>
          </w:p>
        </w:tc>
      </w:tr>
      <w:tr w:rsidR="002C2588" w:rsidRPr="00CA54DF" w14:paraId="0B16C143" w14:textId="77777777" w:rsidTr="00B74BE7">
        <w:tc>
          <w:tcPr>
            <w:tcW w:w="1384" w:type="dxa"/>
            <w:shd w:val="clear" w:color="auto" w:fill="auto"/>
            <w:vAlign w:val="center"/>
          </w:tcPr>
          <w:p w14:paraId="49CF4D25"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0CF536B"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Skutečný charakter vojenských útvarů</w:t>
            </w:r>
            <w:r>
              <w:rPr>
                <w:rFonts w:ascii="Times New Roman" w:hAnsi="Times New Roman" w:cs="Times New Roman"/>
                <w:sz w:val="24"/>
                <w:szCs w:val="24"/>
              </w:rPr>
              <w:t xml:space="preserve"> a</w:t>
            </w:r>
            <w:r w:rsidRPr="00CA54DF">
              <w:rPr>
                <w:rFonts w:ascii="Times New Roman" w:hAnsi="Times New Roman" w:cs="Times New Roman"/>
                <w:sz w:val="24"/>
                <w:szCs w:val="24"/>
              </w:rPr>
              <w:t xml:space="preserve"> vojenských zařízení a jejich dislokace kryt</w:t>
            </w:r>
            <w:r>
              <w:rPr>
                <w:rFonts w:ascii="Times New Roman" w:hAnsi="Times New Roman" w:cs="Times New Roman"/>
                <w:sz w:val="24"/>
                <w:szCs w:val="24"/>
              </w:rPr>
              <w:t>é</w:t>
            </w:r>
            <w:r w:rsidRPr="00CA54DF">
              <w:rPr>
                <w:rFonts w:ascii="Times New Roman" w:hAnsi="Times New Roman" w:cs="Times New Roman"/>
                <w:sz w:val="24"/>
                <w:szCs w:val="24"/>
              </w:rPr>
              <w:t xml:space="preserve"> legendovým názvem</w:t>
            </w:r>
          </w:p>
        </w:tc>
        <w:tc>
          <w:tcPr>
            <w:tcW w:w="1162" w:type="dxa"/>
            <w:shd w:val="clear" w:color="auto" w:fill="auto"/>
          </w:tcPr>
          <w:p w14:paraId="1CBFF495"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1154FDE3" w14:textId="77777777" w:rsidTr="00B74BE7">
        <w:tc>
          <w:tcPr>
            <w:tcW w:w="1384" w:type="dxa"/>
            <w:shd w:val="clear" w:color="auto" w:fill="auto"/>
            <w:vAlign w:val="center"/>
          </w:tcPr>
          <w:p w14:paraId="0300E59C"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47542F9"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Přehled o otevřených názvech válečných vojenských útvarů</w:t>
            </w:r>
            <w:r>
              <w:rPr>
                <w:rFonts w:ascii="Times New Roman" w:hAnsi="Times New Roman" w:cs="Times New Roman"/>
                <w:sz w:val="24"/>
                <w:szCs w:val="24"/>
              </w:rPr>
              <w:t xml:space="preserve"> a</w:t>
            </w:r>
            <w:r w:rsidR="00EB5437">
              <w:rPr>
                <w:rFonts w:ascii="Times New Roman" w:hAnsi="Times New Roman" w:cs="Times New Roman"/>
                <w:sz w:val="24"/>
                <w:szCs w:val="24"/>
              </w:rPr>
              <w:t> </w:t>
            </w:r>
            <w:r w:rsidRPr="00CA54DF">
              <w:rPr>
                <w:rFonts w:ascii="Times New Roman" w:hAnsi="Times New Roman" w:cs="Times New Roman"/>
                <w:sz w:val="24"/>
                <w:szCs w:val="24"/>
              </w:rPr>
              <w:t>vojenských zařízení ve spojitosti s dislokací</w:t>
            </w:r>
          </w:p>
        </w:tc>
        <w:tc>
          <w:tcPr>
            <w:tcW w:w="1162" w:type="dxa"/>
            <w:shd w:val="clear" w:color="auto" w:fill="auto"/>
          </w:tcPr>
          <w:p w14:paraId="3197383B"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69BC2AC2" w14:textId="77777777" w:rsidTr="00B74BE7">
        <w:tc>
          <w:tcPr>
            <w:tcW w:w="1384" w:type="dxa"/>
            <w:shd w:val="clear" w:color="auto" w:fill="auto"/>
            <w:vAlign w:val="center"/>
          </w:tcPr>
          <w:p w14:paraId="049CA7C3"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8DCA375"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Kapacita, plány rozmístění objektů muničních skladů a skladů zbraní</w:t>
            </w:r>
          </w:p>
        </w:tc>
        <w:tc>
          <w:tcPr>
            <w:tcW w:w="1162" w:type="dxa"/>
            <w:shd w:val="clear" w:color="auto" w:fill="auto"/>
          </w:tcPr>
          <w:p w14:paraId="13777B26"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2C2588" w:rsidRPr="00CA54DF" w14:paraId="5089181F" w14:textId="77777777" w:rsidTr="00B74BE7">
        <w:tc>
          <w:tcPr>
            <w:tcW w:w="1384" w:type="dxa"/>
            <w:shd w:val="clear" w:color="auto" w:fill="auto"/>
            <w:vAlign w:val="center"/>
          </w:tcPr>
          <w:p w14:paraId="72C13907"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9B5B89A" w14:textId="5F9A8769" w:rsidR="002C2588" w:rsidRPr="00CA54DF" w:rsidRDefault="001B1AF5" w:rsidP="002C2588">
            <w:pPr>
              <w:spacing w:after="120"/>
              <w:jc w:val="both"/>
              <w:rPr>
                <w:rFonts w:ascii="Times New Roman" w:hAnsi="Times New Roman" w:cs="Times New Roman"/>
                <w:sz w:val="24"/>
                <w:szCs w:val="24"/>
              </w:rPr>
            </w:pPr>
            <w:r w:rsidRPr="00A518E3">
              <w:rPr>
                <w:rFonts w:ascii="Times New Roman" w:hAnsi="Times New Roman" w:cs="Times New Roman"/>
                <w:sz w:val="24"/>
                <w:szCs w:val="24"/>
              </w:rPr>
              <w:t>Předu</w:t>
            </w:r>
            <w:r w:rsidR="002C2588" w:rsidRPr="00A518E3">
              <w:rPr>
                <w:rFonts w:ascii="Times New Roman" w:hAnsi="Times New Roman" w:cs="Times New Roman"/>
                <w:sz w:val="24"/>
                <w:szCs w:val="24"/>
              </w:rPr>
              <w:t>rčení</w:t>
            </w:r>
            <w:r w:rsidR="002C2588" w:rsidRPr="00CA54DF">
              <w:rPr>
                <w:rFonts w:ascii="Times New Roman" w:hAnsi="Times New Roman" w:cs="Times New Roman"/>
                <w:sz w:val="24"/>
                <w:szCs w:val="24"/>
              </w:rPr>
              <w:t xml:space="preserve"> a schopnosti vojenských útvarů</w:t>
            </w:r>
            <w:r w:rsidR="002C2588">
              <w:rPr>
                <w:rFonts w:ascii="Times New Roman" w:hAnsi="Times New Roman" w:cs="Times New Roman"/>
                <w:sz w:val="24"/>
                <w:szCs w:val="24"/>
              </w:rPr>
              <w:t xml:space="preserve"> a</w:t>
            </w:r>
            <w:r w:rsidR="002C2588" w:rsidRPr="00CA54DF">
              <w:rPr>
                <w:rFonts w:ascii="Times New Roman" w:hAnsi="Times New Roman" w:cs="Times New Roman"/>
                <w:sz w:val="24"/>
                <w:szCs w:val="24"/>
              </w:rPr>
              <w:t xml:space="preserve"> vojenských zařízení za vál</w:t>
            </w:r>
            <w:r w:rsidR="002C2588">
              <w:rPr>
                <w:rFonts w:ascii="Times New Roman" w:hAnsi="Times New Roman" w:cs="Times New Roman"/>
                <w:sz w:val="24"/>
                <w:szCs w:val="24"/>
              </w:rPr>
              <w:t>ečného stavu</w:t>
            </w:r>
            <w:r w:rsidR="002C2588" w:rsidRPr="00CA54DF">
              <w:rPr>
                <w:rFonts w:ascii="Times New Roman" w:hAnsi="Times New Roman" w:cs="Times New Roman"/>
                <w:sz w:val="24"/>
                <w:szCs w:val="24"/>
              </w:rPr>
              <w:t xml:space="preserve"> a soubor jejich tabulkových počtů osob a majetku</w:t>
            </w:r>
          </w:p>
        </w:tc>
        <w:tc>
          <w:tcPr>
            <w:tcW w:w="1162" w:type="dxa"/>
            <w:shd w:val="clear" w:color="auto" w:fill="auto"/>
          </w:tcPr>
          <w:p w14:paraId="4B77DDE9"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2C2588" w:rsidRPr="00CA54DF" w14:paraId="3F5CAB54" w14:textId="77777777" w:rsidTr="00B74BE7">
        <w:tc>
          <w:tcPr>
            <w:tcW w:w="1384" w:type="dxa"/>
            <w:shd w:val="clear" w:color="auto" w:fill="auto"/>
            <w:vAlign w:val="center"/>
          </w:tcPr>
          <w:p w14:paraId="366F4D5B"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6F76BB5"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Organizační struktura Ministerstva obrany a ozbrojených sil České republiky zahrnující identifikační znaky tabulek počtů osob a</w:t>
            </w:r>
            <w:r w:rsidR="00EB5437">
              <w:rPr>
                <w:rFonts w:ascii="Times New Roman" w:hAnsi="Times New Roman" w:cs="Times New Roman"/>
                <w:sz w:val="24"/>
                <w:szCs w:val="24"/>
              </w:rPr>
              <w:t> </w:t>
            </w:r>
            <w:r w:rsidRPr="00CA54DF">
              <w:rPr>
                <w:rFonts w:ascii="Times New Roman" w:hAnsi="Times New Roman" w:cs="Times New Roman"/>
                <w:sz w:val="24"/>
                <w:szCs w:val="24"/>
              </w:rPr>
              <w:t>tabulkové počty osob</w:t>
            </w:r>
          </w:p>
        </w:tc>
        <w:tc>
          <w:tcPr>
            <w:tcW w:w="1162" w:type="dxa"/>
            <w:shd w:val="clear" w:color="auto" w:fill="auto"/>
          </w:tcPr>
          <w:p w14:paraId="3CEBDBD1"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6F4056D9" w14:textId="77777777" w:rsidTr="00B74BE7">
        <w:tc>
          <w:tcPr>
            <w:tcW w:w="1384" w:type="dxa"/>
            <w:shd w:val="clear" w:color="auto" w:fill="auto"/>
            <w:vAlign w:val="center"/>
          </w:tcPr>
          <w:p w14:paraId="61259D84"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B18AF49"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Doplňování ozbrojených sil České republiky</w:t>
            </w:r>
          </w:p>
        </w:tc>
        <w:tc>
          <w:tcPr>
            <w:tcW w:w="1162" w:type="dxa"/>
            <w:shd w:val="clear" w:color="auto" w:fill="auto"/>
          </w:tcPr>
          <w:p w14:paraId="7D0977A8"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1329182C" w14:textId="77777777" w:rsidTr="00B74BE7">
        <w:tc>
          <w:tcPr>
            <w:tcW w:w="1384" w:type="dxa"/>
            <w:shd w:val="clear" w:color="auto" w:fill="auto"/>
            <w:vAlign w:val="center"/>
          </w:tcPr>
          <w:p w14:paraId="1250B58D"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D51994C"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Tabulky počtů vojenských útvarů</w:t>
            </w:r>
            <w:r>
              <w:rPr>
                <w:rFonts w:ascii="Times New Roman" w:hAnsi="Times New Roman" w:cs="Times New Roman"/>
                <w:sz w:val="24"/>
                <w:szCs w:val="24"/>
              </w:rPr>
              <w:t xml:space="preserve"> a</w:t>
            </w:r>
            <w:r w:rsidRPr="00CA54DF">
              <w:rPr>
                <w:rFonts w:ascii="Times New Roman" w:hAnsi="Times New Roman" w:cs="Times New Roman"/>
                <w:sz w:val="24"/>
                <w:szCs w:val="24"/>
              </w:rPr>
              <w:t xml:space="preserve"> vojenských zařízení</w:t>
            </w:r>
          </w:p>
        </w:tc>
        <w:tc>
          <w:tcPr>
            <w:tcW w:w="1162" w:type="dxa"/>
            <w:shd w:val="clear" w:color="auto" w:fill="auto"/>
          </w:tcPr>
          <w:p w14:paraId="7E72BF7D"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2C2588" w:rsidRPr="00CA54DF" w14:paraId="739B6E57" w14:textId="77777777" w:rsidTr="00B74BE7">
        <w:tc>
          <w:tcPr>
            <w:tcW w:w="1384" w:type="dxa"/>
            <w:shd w:val="clear" w:color="auto" w:fill="auto"/>
            <w:vAlign w:val="center"/>
          </w:tcPr>
          <w:p w14:paraId="2A9109E8"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935CC6B"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Soubor tabulek počtů vojenských útvarů</w:t>
            </w:r>
            <w:r>
              <w:rPr>
                <w:rFonts w:ascii="Times New Roman" w:hAnsi="Times New Roman" w:cs="Times New Roman"/>
                <w:sz w:val="24"/>
                <w:szCs w:val="24"/>
              </w:rPr>
              <w:t xml:space="preserve"> a</w:t>
            </w:r>
            <w:r w:rsidRPr="00CA54DF">
              <w:rPr>
                <w:rFonts w:ascii="Times New Roman" w:hAnsi="Times New Roman" w:cs="Times New Roman"/>
                <w:sz w:val="24"/>
                <w:szCs w:val="24"/>
              </w:rPr>
              <w:t xml:space="preserve"> vojenských zařízení podle identifikačních znaků tabulek počtů</w:t>
            </w:r>
          </w:p>
        </w:tc>
        <w:tc>
          <w:tcPr>
            <w:tcW w:w="1162" w:type="dxa"/>
            <w:shd w:val="clear" w:color="auto" w:fill="auto"/>
          </w:tcPr>
          <w:p w14:paraId="3FEFF51F"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2C2588" w:rsidRPr="00CA54DF" w14:paraId="5E71615D" w14:textId="77777777" w:rsidTr="00B74BE7">
        <w:tc>
          <w:tcPr>
            <w:tcW w:w="1384" w:type="dxa"/>
            <w:shd w:val="clear" w:color="auto" w:fill="auto"/>
            <w:vAlign w:val="center"/>
          </w:tcPr>
          <w:p w14:paraId="2CE4F5C5"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6B54B46"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Evidence zálohy a věcných prostředků pro zabezpečení ozbrojených sil České republiky</w:t>
            </w:r>
          </w:p>
        </w:tc>
        <w:tc>
          <w:tcPr>
            <w:tcW w:w="1162" w:type="dxa"/>
            <w:shd w:val="clear" w:color="auto" w:fill="auto"/>
          </w:tcPr>
          <w:p w14:paraId="5415ABEC"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2C2588" w:rsidRPr="00CA54DF" w14:paraId="730A46D8" w14:textId="77777777" w:rsidTr="00B74BE7">
        <w:tc>
          <w:tcPr>
            <w:tcW w:w="1384" w:type="dxa"/>
            <w:shd w:val="clear" w:color="auto" w:fill="auto"/>
            <w:vAlign w:val="center"/>
          </w:tcPr>
          <w:p w14:paraId="3EB10474"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8049D8D"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Rozhodující dokumenty pro řízení a rozvoj geografického zabezpečení a geografické služby ozbrojených sil České republiky</w:t>
            </w:r>
          </w:p>
        </w:tc>
        <w:tc>
          <w:tcPr>
            <w:tcW w:w="1162" w:type="dxa"/>
            <w:shd w:val="clear" w:color="auto" w:fill="auto"/>
          </w:tcPr>
          <w:p w14:paraId="541CE1AB"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2C2588" w:rsidRPr="00CA54DF" w14:paraId="6B4A3569" w14:textId="77777777" w:rsidTr="00B74BE7">
        <w:tc>
          <w:tcPr>
            <w:tcW w:w="1384" w:type="dxa"/>
            <w:shd w:val="clear" w:color="auto" w:fill="auto"/>
            <w:vAlign w:val="center"/>
          </w:tcPr>
          <w:p w14:paraId="6C4CB19F"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54702FE"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Organizace spojení a dokumentace sítí elektronických komunikací Ministerstva obrany</w:t>
            </w:r>
          </w:p>
        </w:tc>
        <w:tc>
          <w:tcPr>
            <w:tcW w:w="1162" w:type="dxa"/>
            <w:shd w:val="clear" w:color="auto" w:fill="auto"/>
          </w:tcPr>
          <w:p w14:paraId="204AA936"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25215F62" w14:textId="77777777" w:rsidTr="00B74BE7">
        <w:tc>
          <w:tcPr>
            <w:tcW w:w="1384" w:type="dxa"/>
            <w:shd w:val="clear" w:color="auto" w:fill="auto"/>
            <w:vAlign w:val="center"/>
          </w:tcPr>
          <w:p w14:paraId="18EFF136"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8056608"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Speciální mapy, </w:t>
            </w:r>
            <w:proofErr w:type="spellStart"/>
            <w:r w:rsidRPr="00CA54DF">
              <w:rPr>
                <w:rFonts w:ascii="Times New Roman" w:hAnsi="Times New Roman" w:cs="Times New Roman"/>
                <w:sz w:val="24"/>
                <w:szCs w:val="24"/>
              </w:rPr>
              <w:t>vojenskogeografické</w:t>
            </w:r>
            <w:proofErr w:type="spellEnd"/>
            <w:r w:rsidRPr="00CA54DF">
              <w:rPr>
                <w:rFonts w:ascii="Times New Roman" w:hAnsi="Times New Roman" w:cs="Times New Roman"/>
                <w:sz w:val="24"/>
                <w:szCs w:val="24"/>
              </w:rPr>
              <w:t xml:space="preserve"> a další podklady určené pro potřeby obrany státu</w:t>
            </w:r>
          </w:p>
        </w:tc>
        <w:tc>
          <w:tcPr>
            <w:tcW w:w="1162" w:type="dxa"/>
            <w:shd w:val="clear" w:color="auto" w:fill="auto"/>
          </w:tcPr>
          <w:p w14:paraId="12280A57"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5D77BF51" w14:textId="77777777" w:rsidTr="00B74BE7">
        <w:tc>
          <w:tcPr>
            <w:tcW w:w="1384" w:type="dxa"/>
            <w:shd w:val="clear" w:color="auto" w:fill="auto"/>
            <w:vAlign w:val="center"/>
          </w:tcPr>
          <w:p w14:paraId="0C54F9C9"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2FF5CED" w14:textId="44FB3121"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Souřadnice bodů </w:t>
            </w:r>
            <w:r w:rsidR="00266D5C">
              <w:rPr>
                <w:rFonts w:ascii="Times New Roman" w:hAnsi="Times New Roman" w:cs="Times New Roman"/>
                <w:sz w:val="24"/>
                <w:szCs w:val="24"/>
              </w:rPr>
              <w:t xml:space="preserve">a </w:t>
            </w:r>
            <w:r w:rsidRPr="00CA54DF">
              <w:rPr>
                <w:rFonts w:ascii="Times New Roman" w:hAnsi="Times New Roman" w:cs="Times New Roman"/>
                <w:sz w:val="24"/>
                <w:szCs w:val="24"/>
              </w:rPr>
              <w:t xml:space="preserve">skupiny bodů na objektech </w:t>
            </w:r>
            <w:r w:rsidR="00266D5C">
              <w:rPr>
                <w:rFonts w:ascii="Times New Roman" w:hAnsi="Times New Roman" w:cs="Times New Roman"/>
                <w:sz w:val="24"/>
                <w:szCs w:val="24"/>
              </w:rPr>
              <w:t xml:space="preserve">a </w:t>
            </w:r>
            <w:r w:rsidRPr="00CA54DF">
              <w:rPr>
                <w:rFonts w:ascii="Times New Roman" w:hAnsi="Times New Roman" w:cs="Times New Roman"/>
                <w:sz w:val="24"/>
                <w:szCs w:val="24"/>
              </w:rPr>
              <w:t>v prostorech se zvláštním režimem ochrany v</w:t>
            </w:r>
            <w:r w:rsidR="00C92E58">
              <w:rPr>
                <w:rFonts w:ascii="Times New Roman" w:hAnsi="Times New Roman" w:cs="Times New Roman"/>
                <w:sz w:val="24"/>
                <w:szCs w:val="24"/>
              </w:rPr>
              <w:t> </w:t>
            </w:r>
            <w:r w:rsidRPr="00CA54DF">
              <w:rPr>
                <w:rFonts w:ascii="Times New Roman" w:hAnsi="Times New Roman" w:cs="Times New Roman"/>
                <w:sz w:val="24"/>
                <w:szCs w:val="24"/>
              </w:rPr>
              <w:t>jakémkoliv geodetickém systému a</w:t>
            </w:r>
            <w:r w:rsidR="00EB5437">
              <w:rPr>
                <w:rFonts w:ascii="Times New Roman" w:hAnsi="Times New Roman" w:cs="Times New Roman"/>
                <w:sz w:val="24"/>
                <w:szCs w:val="24"/>
              </w:rPr>
              <w:t> </w:t>
            </w:r>
            <w:r w:rsidRPr="00CA54DF">
              <w:rPr>
                <w:rFonts w:ascii="Times New Roman" w:hAnsi="Times New Roman" w:cs="Times New Roman"/>
                <w:sz w:val="24"/>
                <w:szCs w:val="24"/>
              </w:rPr>
              <w:t>zobrazení</w:t>
            </w:r>
          </w:p>
        </w:tc>
        <w:tc>
          <w:tcPr>
            <w:tcW w:w="1162" w:type="dxa"/>
            <w:shd w:val="clear" w:color="auto" w:fill="auto"/>
          </w:tcPr>
          <w:p w14:paraId="099CBFD3"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6B01DFD2" w14:textId="77777777" w:rsidTr="00B74BE7">
        <w:tc>
          <w:tcPr>
            <w:tcW w:w="1384" w:type="dxa"/>
            <w:shd w:val="clear" w:color="auto" w:fill="auto"/>
            <w:vAlign w:val="center"/>
          </w:tcPr>
          <w:p w14:paraId="55F37312"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79261E9"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Programové a technické vybavení, které se týká obrany a bezpečnosti státu</w:t>
            </w:r>
          </w:p>
        </w:tc>
        <w:tc>
          <w:tcPr>
            <w:tcW w:w="1162" w:type="dxa"/>
            <w:shd w:val="clear" w:color="auto" w:fill="auto"/>
          </w:tcPr>
          <w:p w14:paraId="45C328D2"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2C2588" w:rsidRPr="00CA54DF" w14:paraId="7C876E76" w14:textId="77777777" w:rsidTr="00B74BE7">
        <w:tc>
          <w:tcPr>
            <w:tcW w:w="1384" w:type="dxa"/>
            <w:shd w:val="clear" w:color="auto" w:fill="auto"/>
            <w:vAlign w:val="center"/>
          </w:tcPr>
          <w:p w14:paraId="41F46BD5"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8D99DA0"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Vojenský materiál</w:t>
            </w:r>
            <w:r w:rsidRPr="00CA54DF">
              <w:rPr>
                <w:rStyle w:val="Znakapoznpodarou"/>
                <w:rFonts w:ascii="Times New Roman" w:hAnsi="Times New Roman" w:cs="Times New Roman"/>
                <w:sz w:val="24"/>
                <w:szCs w:val="24"/>
              </w:rPr>
              <w:footnoteReference w:id="1"/>
            </w:r>
            <w:r w:rsidRPr="00CA54DF">
              <w:rPr>
                <w:rFonts w:ascii="Times New Roman" w:hAnsi="Times New Roman" w:cs="Times New Roman"/>
                <w:sz w:val="24"/>
                <w:szCs w:val="24"/>
                <w:vertAlign w:val="superscript"/>
              </w:rPr>
              <w:t>)</w:t>
            </w:r>
          </w:p>
        </w:tc>
        <w:tc>
          <w:tcPr>
            <w:tcW w:w="1162" w:type="dxa"/>
            <w:shd w:val="clear" w:color="auto" w:fill="auto"/>
          </w:tcPr>
          <w:p w14:paraId="2F80D566"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507A63FE" w14:textId="77777777" w:rsidTr="00B74BE7">
        <w:tc>
          <w:tcPr>
            <w:tcW w:w="1384" w:type="dxa"/>
            <w:shd w:val="clear" w:color="auto" w:fill="auto"/>
            <w:vAlign w:val="center"/>
          </w:tcPr>
          <w:p w14:paraId="72A59ED9"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6CBDFF2"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z</w:t>
            </w:r>
            <w:r w:rsidR="00E41B80">
              <w:rPr>
                <w:rFonts w:ascii="Times New Roman" w:hAnsi="Times New Roman" w:cs="Times New Roman"/>
                <w:sz w:val="24"/>
                <w:szCs w:val="24"/>
              </w:rPr>
              <w:t> </w:t>
            </w:r>
            <w:r w:rsidRPr="00CA54DF">
              <w:rPr>
                <w:rFonts w:ascii="Times New Roman" w:hAnsi="Times New Roman" w:cs="Times New Roman"/>
                <w:sz w:val="24"/>
                <w:szCs w:val="24"/>
              </w:rPr>
              <w:t>oblasti obranného a technického výzkumu a vývoje</w:t>
            </w:r>
          </w:p>
        </w:tc>
        <w:tc>
          <w:tcPr>
            <w:tcW w:w="1162" w:type="dxa"/>
            <w:shd w:val="clear" w:color="auto" w:fill="auto"/>
          </w:tcPr>
          <w:p w14:paraId="665B1D28"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3CC88F2D" w14:textId="77777777" w:rsidTr="00041D7C">
        <w:tc>
          <w:tcPr>
            <w:tcW w:w="1384" w:type="dxa"/>
            <w:tcBorders>
              <w:bottom w:val="single" w:sz="4" w:space="0" w:color="auto"/>
            </w:tcBorders>
            <w:shd w:val="clear" w:color="auto" w:fill="auto"/>
            <w:vAlign w:val="center"/>
          </w:tcPr>
          <w:p w14:paraId="025AE6A9"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44F9DA2"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Obranná standardizace</w:t>
            </w:r>
          </w:p>
        </w:tc>
        <w:tc>
          <w:tcPr>
            <w:tcW w:w="1162" w:type="dxa"/>
            <w:tcBorders>
              <w:bottom w:val="single" w:sz="4" w:space="0" w:color="auto"/>
            </w:tcBorders>
            <w:shd w:val="clear" w:color="auto" w:fill="auto"/>
          </w:tcPr>
          <w:p w14:paraId="2D5F518E"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2C2588" w:rsidRPr="00CA54DF" w14:paraId="6FC9BA3E" w14:textId="77777777" w:rsidTr="00041D7C">
        <w:tc>
          <w:tcPr>
            <w:tcW w:w="1384" w:type="dxa"/>
            <w:tcBorders>
              <w:bottom w:val="single" w:sz="4" w:space="0" w:color="auto"/>
            </w:tcBorders>
            <w:shd w:val="clear" w:color="auto" w:fill="auto"/>
            <w:vAlign w:val="center"/>
          </w:tcPr>
          <w:p w14:paraId="75297BF9"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5385FC5D" w14:textId="77777777" w:rsidR="002C2588" w:rsidRPr="00CA54DF" w:rsidRDefault="002C2588" w:rsidP="002C2588">
            <w:pPr>
              <w:spacing w:after="120"/>
              <w:jc w:val="both"/>
              <w:rPr>
                <w:rFonts w:ascii="Times New Roman" w:hAnsi="Times New Roman" w:cs="Times New Roman"/>
                <w:sz w:val="24"/>
                <w:szCs w:val="24"/>
              </w:rPr>
            </w:pPr>
            <w:r>
              <w:rPr>
                <w:rFonts w:ascii="Times New Roman" w:hAnsi="Times New Roman" w:cs="Times New Roman"/>
                <w:sz w:val="24"/>
                <w:szCs w:val="24"/>
              </w:rPr>
              <w:t>Organizační řády v působnosti Ministerstva obrany</w:t>
            </w:r>
          </w:p>
        </w:tc>
        <w:tc>
          <w:tcPr>
            <w:tcW w:w="1162" w:type="dxa"/>
            <w:tcBorders>
              <w:bottom w:val="single" w:sz="4" w:space="0" w:color="auto"/>
            </w:tcBorders>
            <w:shd w:val="clear" w:color="auto" w:fill="auto"/>
          </w:tcPr>
          <w:p w14:paraId="562F4DD5" w14:textId="77777777" w:rsidR="002C2588" w:rsidRPr="00CA54DF" w:rsidRDefault="002C2588" w:rsidP="002C2588">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2C2588" w:rsidRPr="00CA54DF" w14:paraId="418AF5C0" w14:textId="77777777" w:rsidTr="00041D7C">
        <w:tc>
          <w:tcPr>
            <w:tcW w:w="1384" w:type="dxa"/>
            <w:shd w:val="pct5" w:color="auto" w:fill="auto"/>
            <w:vAlign w:val="center"/>
          </w:tcPr>
          <w:p w14:paraId="28FAE2DF" w14:textId="77777777" w:rsidR="002C2588" w:rsidRPr="00CA54DF" w:rsidRDefault="002C2588" w:rsidP="002C2588">
            <w:pPr>
              <w:spacing w:after="120"/>
              <w:ind w:left="567"/>
              <w:rPr>
                <w:rFonts w:ascii="Times New Roman" w:hAnsi="Times New Roman" w:cs="Times New Roman"/>
                <w:b/>
                <w:sz w:val="24"/>
                <w:szCs w:val="24"/>
              </w:rPr>
            </w:pPr>
          </w:p>
        </w:tc>
        <w:tc>
          <w:tcPr>
            <w:tcW w:w="6804" w:type="dxa"/>
            <w:shd w:val="pct5" w:color="auto" w:fill="auto"/>
          </w:tcPr>
          <w:p w14:paraId="3BDE52B7" w14:textId="77777777" w:rsidR="002C2588" w:rsidRPr="00CA54DF" w:rsidRDefault="002C2588" w:rsidP="002C25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Ochrana objektů podle zákona upravujícího zajišťování obrany České republiky</w:t>
            </w:r>
          </w:p>
        </w:tc>
        <w:tc>
          <w:tcPr>
            <w:tcW w:w="1162" w:type="dxa"/>
            <w:shd w:val="pct5" w:color="auto" w:fill="auto"/>
          </w:tcPr>
          <w:p w14:paraId="5B17F7D1" w14:textId="77777777" w:rsidR="002C2588" w:rsidRPr="00CA54DF" w:rsidRDefault="002C2588" w:rsidP="002C2588">
            <w:pPr>
              <w:spacing w:after="120"/>
              <w:jc w:val="center"/>
              <w:rPr>
                <w:rFonts w:ascii="Times New Roman" w:hAnsi="Times New Roman" w:cs="Times New Roman"/>
                <w:sz w:val="24"/>
                <w:szCs w:val="24"/>
              </w:rPr>
            </w:pPr>
          </w:p>
        </w:tc>
      </w:tr>
      <w:tr w:rsidR="002C2588" w:rsidRPr="00CA54DF" w14:paraId="4DBBD283" w14:textId="77777777" w:rsidTr="00B74BE7">
        <w:tc>
          <w:tcPr>
            <w:tcW w:w="1384" w:type="dxa"/>
            <w:shd w:val="clear" w:color="auto" w:fill="auto"/>
            <w:vAlign w:val="center"/>
          </w:tcPr>
          <w:p w14:paraId="0B02A503"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F812AE5" w14:textId="71B39AB0"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Systém a organizace ochrany objektů </w:t>
            </w:r>
            <w:r w:rsidR="00EA7D51">
              <w:rPr>
                <w:rFonts w:ascii="Times New Roman" w:hAnsi="Times New Roman" w:cs="Times New Roman"/>
                <w:sz w:val="24"/>
                <w:szCs w:val="24"/>
              </w:rPr>
              <w:t xml:space="preserve">důležitých pro obranu státu </w:t>
            </w:r>
            <w:r w:rsidRPr="00CA54DF">
              <w:rPr>
                <w:rFonts w:ascii="Times New Roman" w:hAnsi="Times New Roman" w:cs="Times New Roman"/>
                <w:sz w:val="24"/>
                <w:szCs w:val="24"/>
              </w:rPr>
              <w:t>podle zákona upravujícího zajišťování obrany České republiky a dokumentace popisující rizika, technická a bezpečnostní opatření k</w:t>
            </w:r>
            <w:r w:rsidR="00EA7D51">
              <w:rPr>
                <w:rFonts w:ascii="Times New Roman" w:hAnsi="Times New Roman" w:cs="Times New Roman"/>
                <w:sz w:val="24"/>
                <w:szCs w:val="24"/>
              </w:rPr>
              <w:t> </w:t>
            </w:r>
            <w:r w:rsidRPr="00CA54DF">
              <w:rPr>
                <w:rFonts w:ascii="Times New Roman" w:hAnsi="Times New Roman" w:cs="Times New Roman"/>
                <w:sz w:val="24"/>
                <w:szCs w:val="24"/>
              </w:rPr>
              <w:t>jejich eliminaci</w:t>
            </w:r>
          </w:p>
        </w:tc>
        <w:tc>
          <w:tcPr>
            <w:tcW w:w="1162" w:type="dxa"/>
            <w:shd w:val="clear" w:color="auto" w:fill="auto"/>
          </w:tcPr>
          <w:p w14:paraId="195785FC"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57D2CD41" w14:textId="77777777" w:rsidTr="00B74BE7">
        <w:tc>
          <w:tcPr>
            <w:tcW w:w="1384" w:type="dxa"/>
            <w:shd w:val="clear" w:color="auto" w:fill="auto"/>
            <w:vAlign w:val="center"/>
          </w:tcPr>
          <w:p w14:paraId="3987CDBF"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9ECF047"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Umístění, účel, režim ochrany, projektová dokumentace a výstavba nebo plánované a skutečné využití staveb, zařízení nebo pracovišť Ministerstva obrany zvlášť určených podle zákona upravujícího zajišťování obrany České republiky</w:t>
            </w:r>
          </w:p>
        </w:tc>
        <w:tc>
          <w:tcPr>
            <w:tcW w:w="1162" w:type="dxa"/>
            <w:shd w:val="clear" w:color="auto" w:fill="auto"/>
          </w:tcPr>
          <w:p w14:paraId="01CAB01C"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173D4855" w14:textId="77777777" w:rsidTr="00B74BE7">
        <w:tc>
          <w:tcPr>
            <w:tcW w:w="1384" w:type="dxa"/>
            <w:shd w:val="clear" w:color="auto" w:fill="auto"/>
            <w:vAlign w:val="center"/>
          </w:tcPr>
          <w:p w14:paraId="4D192177"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8259D75"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Projektová dokumentace utajované výstavby vojenského objektu</w:t>
            </w:r>
          </w:p>
        </w:tc>
        <w:tc>
          <w:tcPr>
            <w:tcW w:w="1162" w:type="dxa"/>
            <w:shd w:val="clear" w:color="auto" w:fill="auto"/>
          </w:tcPr>
          <w:p w14:paraId="3616796E"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6E0CFA70" w14:textId="77777777" w:rsidTr="00484BD3">
        <w:trPr>
          <w:trHeight w:hRule="exact" w:val="567"/>
        </w:trPr>
        <w:tc>
          <w:tcPr>
            <w:tcW w:w="9350" w:type="dxa"/>
            <w:gridSpan w:val="3"/>
            <w:shd w:val="clear" w:color="auto" w:fill="auto"/>
            <w:vAlign w:val="center"/>
          </w:tcPr>
          <w:p w14:paraId="250C906A" w14:textId="77777777" w:rsidR="002C2588" w:rsidRPr="00CA54DF" w:rsidRDefault="002C2588" w:rsidP="002C2588">
            <w:pPr>
              <w:spacing w:after="120"/>
              <w:jc w:val="center"/>
              <w:rPr>
                <w:rFonts w:ascii="Times New Roman" w:hAnsi="Times New Roman" w:cs="Times New Roman"/>
                <w:sz w:val="24"/>
                <w:szCs w:val="24"/>
              </w:rPr>
            </w:pPr>
          </w:p>
        </w:tc>
      </w:tr>
      <w:tr w:rsidR="002C2588" w:rsidRPr="00CA54DF" w14:paraId="06B0A211" w14:textId="77777777" w:rsidTr="00B74BE7">
        <w:trPr>
          <w:trHeight w:val="851"/>
        </w:trPr>
        <w:tc>
          <w:tcPr>
            <w:tcW w:w="1384" w:type="dxa"/>
            <w:shd w:val="pct15" w:color="auto" w:fill="auto"/>
            <w:vAlign w:val="center"/>
          </w:tcPr>
          <w:p w14:paraId="02F082EB" w14:textId="77777777" w:rsidR="002C2588" w:rsidRPr="00CA54DF" w:rsidRDefault="002C2588" w:rsidP="002C2588">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5FDB17F5" w14:textId="77777777" w:rsidR="002C2588" w:rsidRPr="00CA54DF" w:rsidRDefault="002C2588" w:rsidP="002C2588">
            <w:pPr>
              <w:spacing w:after="120"/>
              <w:rPr>
                <w:rFonts w:ascii="Times New Roman" w:hAnsi="Times New Roman" w:cs="Times New Roman"/>
                <w:b/>
                <w:sz w:val="24"/>
                <w:szCs w:val="24"/>
              </w:rPr>
            </w:pPr>
            <w:r w:rsidRPr="00CA54DF">
              <w:rPr>
                <w:rFonts w:ascii="Times New Roman" w:hAnsi="Times New Roman" w:cs="Times New Roman"/>
                <w:b/>
                <w:sz w:val="24"/>
                <w:szCs w:val="24"/>
              </w:rPr>
              <w:t>Bezpečnost státu</w:t>
            </w:r>
          </w:p>
        </w:tc>
        <w:tc>
          <w:tcPr>
            <w:tcW w:w="1162" w:type="dxa"/>
            <w:shd w:val="pct15" w:color="auto" w:fill="auto"/>
            <w:vAlign w:val="center"/>
          </w:tcPr>
          <w:p w14:paraId="733300BF" w14:textId="77777777" w:rsidR="002C2588" w:rsidRPr="00CA54DF" w:rsidRDefault="002C2588" w:rsidP="002C2588">
            <w:pPr>
              <w:spacing w:after="120"/>
              <w:rPr>
                <w:rFonts w:ascii="Times New Roman" w:hAnsi="Times New Roman" w:cs="Times New Roman"/>
                <w:sz w:val="24"/>
                <w:szCs w:val="24"/>
              </w:rPr>
            </w:pPr>
          </w:p>
        </w:tc>
      </w:tr>
      <w:tr w:rsidR="002C2588" w:rsidRPr="00CA54DF" w14:paraId="67D81D26" w14:textId="77777777" w:rsidTr="00B74BE7">
        <w:tc>
          <w:tcPr>
            <w:tcW w:w="1384" w:type="dxa"/>
            <w:shd w:val="clear" w:color="auto" w:fill="F2F2F2" w:themeFill="background1" w:themeFillShade="F2"/>
            <w:vAlign w:val="center"/>
          </w:tcPr>
          <w:p w14:paraId="41461143" w14:textId="77777777" w:rsidR="002C2588" w:rsidRPr="00CA54DF" w:rsidRDefault="002C2588" w:rsidP="002C25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3810FBD3" w14:textId="2781B81D" w:rsidR="002C2588" w:rsidRPr="00CA54DF" w:rsidRDefault="002C2588" w:rsidP="002C25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Dokumentace související s jednáním vlády a</w:t>
            </w:r>
            <w:r w:rsidR="002A5E44">
              <w:rPr>
                <w:rFonts w:ascii="Times New Roman" w:hAnsi="Times New Roman" w:cs="Times New Roman"/>
                <w:b/>
                <w:sz w:val="24"/>
                <w:szCs w:val="24"/>
              </w:rPr>
              <w:t> </w:t>
            </w:r>
            <w:r w:rsidRPr="00CA54DF">
              <w:rPr>
                <w:rFonts w:ascii="Times New Roman" w:hAnsi="Times New Roman" w:cs="Times New Roman"/>
                <w:b/>
                <w:sz w:val="24"/>
                <w:szCs w:val="24"/>
              </w:rPr>
              <w:t>příprava rozhodnutí prezidenta republiky</w:t>
            </w:r>
          </w:p>
        </w:tc>
        <w:tc>
          <w:tcPr>
            <w:tcW w:w="1162" w:type="dxa"/>
            <w:shd w:val="clear" w:color="auto" w:fill="F2F2F2" w:themeFill="background1" w:themeFillShade="F2"/>
          </w:tcPr>
          <w:p w14:paraId="7E99A83D" w14:textId="77777777" w:rsidR="002C2588" w:rsidRPr="00CA54DF" w:rsidRDefault="002C2588" w:rsidP="002C2588">
            <w:pPr>
              <w:spacing w:after="120"/>
              <w:jc w:val="center"/>
              <w:rPr>
                <w:rFonts w:ascii="Times New Roman" w:hAnsi="Times New Roman" w:cs="Times New Roman"/>
                <w:sz w:val="24"/>
                <w:szCs w:val="24"/>
              </w:rPr>
            </w:pPr>
          </w:p>
        </w:tc>
      </w:tr>
      <w:tr w:rsidR="002C2588" w:rsidRPr="00CA54DF" w14:paraId="123F29CC" w14:textId="77777777" w:rsidTr="00B74BE7">
        <w:tc>
          <w:tcPr>
            <w:tcW w:w="1384" w:type="dxa"/>
            <w:shd w:val="clear" w:color="auto" w:fill="auto"/>
            <w:vAlign w:val="center"/>
          </w:tcPr>
          <w:p w14:paraId="68E337B5"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FDD1316" w14:textId="3680E968"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související s</w:t>
            </w:r>
            <w:r w:rsidR="00351993">
              <w:rPr>
                <w:rFonts w:ascii="Times New Roman" w:hAnsi="Times New Roman" w:cs="Times New Roman"/>
                <w:sz w:val="24"/>
                <w:szCs w:val="24"/>
              </w:rPr>
              <w:t> </w:t>
            </w:r>
            <w:r w:rsidRPr="00CA54DF">
              <w:rPr>
                <w:rFonts w:ascii="Times New Roman" w:hAnsi="Times New Roman" w:cs="Times New Roman"/>
                <w:sz w:val="24"/>
                <w:szCs w:val="24"/>
              </w:rPr>
              <w:t>jednáním vlády</w:t>
            </w:r>
            <w:r w:rsidR="00BE7DB9">
              <w:rPr>
                <w:rFonts w:ascii="Times New Roman" w:hAnsi="Times New Roman" w:cs="Times New Roman"/>
                <w:sz w:val="24"/>
                <w:szCs w:val="24"/>
              </w:rPr>
              <w:t xml:space="preserve">, </w:t>
            </w:r>
            <w:r w:rsidRPr="00CA54DF">
              <w:rPr>
                <w:rFonts w:ascii="Times New Roman" w:hAnsi="Times New Roman" w:cs="Times New Roman"/>
                <w:sz w:val="24"/>
                <w:szCs w:val="24"/>
              </w:rPr>
              <w:t>Bezpečnostní rady státu</w:t>
            </w:r>
            <w:r w:rsidR="00BE7DB9">
              <w:rPr>
                <w:rFonts w:ascii="Times New Roman" w:hAnsi="Times New Roman" w:cs="Times New Roman"/>
                <w:sz w:val="24"/>
                <w:szCs w:val="24"/>
              </w:rPr>
              <w:t xml:space="preserve"> a Ústředního krizového štábu</w:t>
            </w:r>
          </w:p>
        </w:tc>
        <w:tc>
          <w:tcPr>
            <w:tcW w:w="1162" w:type="dxa"/>
            <w:shd w:val="clear" w:color="auto" w:fill="auto"/>
          </w:tcPr>
          <w:p w14:paraId="0F322842"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06B8C17A" w14:textId="77777777" w:rsidTr="00B74BE7">
        <w:tc>
          <w:tcPr>
            <w:tcW w:w="1384" w:type="dxa"/>
            <w:shd w:val="clear" w:color="auto" w:fill="auto"/>
            <w:vAlign w:val="center"/>
          </w:tcPr>
          <w:p w14:paraId="1C3324F8"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11DF7DC"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přípravě rozhodnutí prezidenta republiky</w:t>
            </w:r>
          </w:p>
        </w:tc>
        <w:tc>
          <w:tcPr>
            <w:tcW w:w="1162" w:type="dxa"/>
            <w:shd w:val="clear" w:color="auto" w:fill="auto"/>
          </w:tcPr>
          <w:p w14:paraId="25BAB4D9"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Pr>
                <w:rFonts w:ascii="Times New Roman" w:hAnsi="Times New Roman" w:cs="Times New Roman"/>
                <w:sz w:val="24"/>
                <w:szCs w:val="24"/>
              </w:rPr>
              <w:t xml:space="preserve"> – PT</w:t>
            </w:r>
          </w:p>
        </w:tc>
      </w:tr>
      <w:tr w:rsidR="002C2588" w:rsidRPr="00CA54DF" w14:paraId="54F3DB16" w14:textId="77777777" w:rsidTr="00BC0902">
        <w:tc>
          <w:tcPr>
            <w:tcW w:w="1384" w:type="dxa"/>
            <w:shd w:val="clear" w:color="auto" w:fill="auto"/>
          </w:tcPr>
          <w:p w14:paraId="78E31439" w14:textId="77777777" w:rsidR="002C2588" w:rsidRPr="00BC0902"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A8BC3AC" w14:textId="77777777" w:rsidR="002C2588" w:rsidRPr="00BC0902" w:rsidRDefault="002C2588" w:rsidP="002C2588">
            <w:pPr>
              <w:spacing w:after="120"/>
              <w:jc w:val="both"/>
              <w:rPr>
                <w:rFonts w:ascii="Times New Roman" w:hAnsi="Times New Roman" w:cs="Times New Roman"/>
                <w:sz w:val="24"/>
                <w:szCs w:val="24"/>
              </w:rPr>
            </w:pPr>
            <w:r w:rsidRPr="00BC0902">
              <w:rPr>
                <w:rFonts w:ascii="Times New Roman" w:hAnsi="Times New Roman" w:cs="Times New Roman"/>
                <w:sz w:val="24"/>
                <w:szCs w:val="24"/>
              </w:rPr>
              <w:t>Informace o přípravě rozhodnutí prezidenta republiky o amnestii</w:t>
            </w:r>
          </w:p>
        </w:tc>
        <w:tc>
          <w:tcPr>
            <w:tcW w:w="1162" w:type="dxa"/>
            <w:shd w:val="clear" w:color="auto" w:fill="auto"/>
          </w:tcPr>
          <w:p w14:paraId="1EDE65CB" w14:textId="77777777" w:rsidR="002C2588" w:rsidRPr="00CA54DF" w:rsidRDefault="002C2588" w:rsidP="002C2588">
            <w:pPr>
              <w:spacing w:after="120"/>
              <w:jc w:val="center"/>
              <w:rPr>
                <w:rFonts w:ascii="Times New Roman" w:hAnsi="Times New Roman" w:cs="Times New Roman"/>
                <w:sz w:val="24"/>
                <w:szCs w:val="24"/>
              </w:rPr>
            </w:pPr>
            <w:r w:rsidRPr="00593043">
              <w:rPr>
                <w:rFonts w:ascii="Times New Roman" w:hAnsi="Times New Roman" w:cs="Times New Roman"/>
                <w:sz w:val="24"/>
                <w:szCs w:val="24"/>
              </w:rPr>
              <w:t>V – D</w:t>
            </w:r>
            <w:r w:rsidRPr="00512CC8">
              <w:t xml:space="preserve"> </w:t>
            </w:r>
          </w:p>
        </w:tc>
      </w:tr>
      <w:tr w:rsidR="002C2588" w:rsidRPr="00CA54DF" w14:paraId="50E238D0" w14:textId="77777777" w:rsidTr="00B74BE7">
        <w:tc>
          <w:tcPr>
            <w:tcW w:w="1384" w:type="dxa"/>
            <w:shd w:val="clear" w:color="auto" w:fill="F2F2F2" w:themeFill="background1" w:themeFillShade="F2"/>
            <w:vAlign w:val="center"/>
          </w:tcPr>
          <w:p w14:paraId="2A28B9A1" w14:textId="77777777" w:rsidR="002C2588" w:rsidRPr="00CA54DF" w:rsidRDefault="002C2588" w:rsidP="002C2588">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776618C5" w14:textId="77777777" w:rsidR="002C2588" w:rsidRPr="00CA54DF" w:rsidRDefault="002C2588" w:rsidP="002C2588">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Vnitřní pořádek a bezpečnost České republiky</w:t>
            </w:r>
          </w:p>
        </w:tc>
        <w:tc>
          <w:tcPr>
            <w:tcW w:w="1162" w:type="dxa"/>
            <w:shd w:val="clear" w:color="auto" w:fill="F2F2F2" w:themeFill="background1" w:themeFillShade="F2"/>
          </w:tcPr>
          <w:p w14:paraId="22D1421E" w14:textId="77777777" w:rsidR="002C2588" w:rsidRPr="00CA54DF" w:rsidRDefault="002C2588" w:rsidP="002C2588">
            <w:pPr>
              <w:spacing w:after="120"/>
              <w:jc w:val="center"/>
              <w:rPr>
                <w:rFonts w:ascii="Times New Roman" w:hAnsi="Times New Roman" w:cs="Times New Roman"/>
                <w:sz w:val="24"/>
                <w:szCs w:val="24"/>
              </w:rPr>
            </w:pPr>
          </w:p>
        </w:tc>
      </w:tr>
      <w:tr w:rsidR="002C2588" w:rsidRPr="00CA54DF" w14:paraId="3120D054" w14:textId="77777777" w:rsidTr="00B74BE7">
        <w:tc>
          <w:tcPr>
            <w:tcW w:w="1384" w:type="dxa"/>
            <w:shd w:val="clear" w:color="auto" w:fill="auto"/>
            <w:vAlign w:val="center"/>
          </w:tcPr>
          <w:p w14:paraId="11AA5B15"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F74EE19"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z</w:t>
            </w:r>
            <w:r w:rsidR="00351993">
              <w:rPr>
                <w:rFonts w:ascii="Times New Roman" w:hAnsi="Times New Roman" w:cs="Times New Roman"/>
                <w:sz w:val="24"/>
                <w:szCs w:val="24"/>
              </w:rPr>
              <w:t> </w:t>
            </w:r>
            <w:r w:rsidRPr="00CA54DF">
              <w:rPr>
                <w:rFonts w:ascii="Times New Roman" w:hAnsi="Times New Roman" w:cs="Times New Roman"/>
                <w:sz w:val="24"/>
                <w:szCs w:val="24"/>
              </w:rPr>
              <w:t xml:space="preserve">oblasti krizového řízení </w:t>
            </w:r>
            <w:r w:rsidRPr="006E353B">
              <w:rPr>
                <w:rFonts w:ascii="Times New Roman" w:hAnsi="Times New Roman" w:cs="Times New Roman"/>
                <w:sz w:val="24"/>
                <w:szCs w:val="24"/>
              </w:rPr>
              <w:t xml:space="preserve">a </w:t>
            </w:r>
            <w:r w:rsidRPr="00CA54DF">
              <w:rPr>
                <w:rFonts w:ascii="Times New Roman" w:hAnsi="Times New Roman" w:cs="Times New Roman"/>
                <w:sz w:val="24"/>
                <w:szCs w:val="24"/>
              </w:rPr>
              <w:t>civilního nouzového plánování</w:t>
            </w:r>
          </w:p>
        </w:tc>
        <w:tc>
          <w:tcPr>
            <w:tcW w:w="1162" w:type="dxa"/>
            <w:shd w:val="clear" w:color="auto" w:fill="auto"/>
          </w:tcPr>
          <w:p w14:paraId="53DF1B22"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7B56AF3C" w14:textId="77777777" w:rsidTr="00B74BE7">
        <w:tc>
          <w:tcPr>
            <w:tcW w:w="1384" w:type="dxa"/>
            <w:shd w:val="clear" w:color="auto" w:fill="auto"/>
            <w:vAlign w:val="center"/>
          </w:tcPr>
          <w:p w14:paraId="52E4EC59"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34BF743"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plánovací, přípravná a realizační opatření a dokumenty v oblasti zajišťování bezpečnosti České republiky</w:t>
            </w:r>
          </w:p>
        </w:tc>
        <w:tc>
          <w:tcPr>
            <w:tcW w:w="1162" w:type="dxa"/>
            <w:shd w:val="clear" w:color="auto" w:fill="auto"/>
          </w:tcPr>
          <w:p w14:paraId="04599285"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48FBEF67" w14:textId="77777777" w:rsidTr="00B74BE7">
        <w:tc>
          <w:tcPr>
            <w:tcW w:w="1384" w:type="dxa"/>
            <w:shd w:val="clear" w:color="auto" w:fill="auto"/>
            <w:vAlign w:val="center"/>
          </w:tcPr>
          <w:p w14:paraId="478D9678"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DD2553C"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dokumenty týkající se bezpečnostního systému České republiky</w:t>
            </w:r>
          </w:p>
        </w:tc>
        <w:tc>
          <w:tcPr>
            <w:tcW w:w="1162" w:type="dxa"/>
            <w:shd w:val="clear" w:color="auto" w:fill="auto"/>
          </w:tcPr>
          <w:p w14:paraId="291C97E5"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2C2588" w:rsidRPr="00CA54DF" w14:paraId="4FC461CB" w14:textId="77777777" w:rsidTr="00B74BE7">
        <w:tc>
          <w:tcPr>
            <w:tcW w:w="1384" w:type="dxa"/>
            <w:shd w:val="clear" w:color="auto" w:fill="auto"/>
            <w:vAlign w:val="center"/>
          </w:tcPr>
          <w:p w14:paraId="041C19A3"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510462D"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Analýzy rizik a hrozeb týkající se bezpečnosti České republiky</w:t>
            </w:r>
          </w:p>
        </w:tc>
        <w:tc>
          <w:tcPr>
            <w:tcW w:w="1162" w:type="dxa"/>
            <w:shd w:val="clear" w:color="auto" w:fill="auto"/>
          </w:tcPr>
          <w:p w14:paraId="1C60FC86"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4CD23883" w14:textId="77777777" w:rsidTr="00B74BE7">
        <w:tc>
          <w:tcPr>
            <w:tcW w:w="1384" w:type="dxa"/>
            <w:shd w:val="clear" w:color="auto" w:fill="auto"/>
            <w:vAlign w:val="center"/>
          </w:tcPr>
          <w:p w14:paraId="3BE87CAB"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1037061"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Zprávy o stavu zajištění bezpečnosti České republiky</w:t>
            </w:r>
          </w:p>
        </w:tc>
        <w:tc>
          <w:tcPr>
            <w:tcW w:w="1162" w:type="dxa"/>
            <w:shd w:val="clear" w:color="auto" w:fill="auto"/>
          </w:tcPr>
          <w:p w14:paraId="5BFB2549"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2B78D0C9" w14:textId="77777777" w:rsidTr="00B74BE7">
        <w:tc>
          <w:tcPr>
            <w:tcW w:w="1384" w:type="dxa"/>
            <w:shd w:val="clear" w:color="auto" w:fill="auto"/>
            <w:vAlign w:val="center"/>
          </w:tcPr>
          <w:p w14:paraId="37CECF02"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3E85C44"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a dokumenty v</w:t>
            </w:r>
            <w:r w:rsidR="00351993">
              <w:rPr>
                <w:rFonts w:ascii="Times New Roman" w:hAnsi="Times New Roman" w:cs="Times New Roman"/>
                <w:sz w:val="24"/>
                <w:szCs w:val="24"/>
              </w:rPr>
              <w:t> </w:t>
            </w:r>
            <w:r w:rsidRPr="00CA54DF">
              <w:rPr>
                <w:rFonts w:ascii="Times New Roman" w:hAnsi="Times New Roman" w:cs="Times New Roman"/>
                <w:sz w:val="24"/>
                <w:szCs w:val="24"/>
              </w:rPr>
              <w:t>oblasti bezpečnostní politiky České republiky</w:t>
            </w:r>
          </w:p>
        </w:tc>
        <w:tc>
          <w:tcPr>
            <w:tcW w:w="1162" w:type="dxa"/>
            <w:shd w:val="clear" w:color="auto" w:fill="auto"/>
          </w:tcPr>
          <w:p w14:paraId="54285CB1"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49899CF7" w14:textId="77777777" w:rsidTr="00B74BE7">
        <w:tc>
          <w:tcPr>
            <w:tcW w:w="1384" w:type="dxa"/>
            <w:shd w:val="clear" w:color="auto" w:fill="auto"/>
            <w:vAlign w:val="center"/>
          </w:tcPr>
          <w:p w14:paraId="54EE8ABB"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E4D0E5C"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opatření směřující k</w:t>
            </w:r>
            <w:r w:rsidR="00351993">
              <w:rPr>
                <w:rFonts w:ascii="Times New Roman" w:hAnsi="Times New Roman" w:cs="Times New Roman"/>
                <w:sz w:val="24"/>
                <w:szCs w:val="24"/>
              </w:rPr>
              <w:t> </w:t>
            </w:r>
            <w:r w:rsidRPr="00CA54DF">
              <w:rPr>
                <w:rFonts w:ascii="Times New Roman" w:hAnsi="Times New Roman" w:cs="Times New Roman"/>
                <w:sz w:val="24"/>
                <w:szCs w:val="24"/>
              </w:rPr>
              <w:t>ochraně vnitřního pořádku a bezpečnosti České republiky</w:t>
            </w:r>
          </w:p>
        </w:tc>
        <w:tc>
          <w:tcPr>
            <w:tcW w:w="1162" w:type="dxa"/>
            <w:shd w:val="clear" w:color="auto" w:fill="auto"/>
          </w:tcPr>
          <w:p w14:paraId="4D2CC4E0"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2C2588" w:rsidRPr="00CA54DF" w14:paraId="6C452E87" w14:textId="77777777" w:rsidTr="00B74BE7">
        <w:tc>
          <w:tcPr>
            <w:tcW w:w="1384" w:type="dxa"/>
            <w:shd w:val="clear" w:color="auto" w:fill="auto"/>
            <w:vAlign w:val="center"/>
          </w:tcPr>
          <w:p w14:paraId="3F579688"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E36C157"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organizace a řízení, vymezené metody a formy ochrany státních hranic</w:t>
            </w:r>
          </w:p>
        </w:tc>
        <w:tc>
          <w:tcPr>
            <w:tcW w:w="1162" w:type="dxa"/>
            <w:shd w:val="clear" w:color="auto" w:fill="auto"/>
          </w:tcPr>
          <w:p w14:paraId="35A3E998"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2C2588" w:rsidRPr="00CA54DF" w14:paraId="742A6014" w14:textId="77777777" w:rsidTr="00B74BE7">
        <w:tc>
          <w:tcPr>
            <w:tcW w:w="1384" w:type="dxa"/>
            <w:shd w:val="clear" w:color="auto" w:fill="auto"/>
            <w:vAlign w:val="center"/>
          </w:tcPr>
          <w:p w14:paraId="3516E7BB" w14:textId="77777777" w:rsidR="002C2588" w:rsidRPr="00CA54DF" w:rsidRDefault="002C2588" w:rsidP="002C2588">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AC4BFFC" w14:textId="77777777" w:rsidR="002C2588" w:rsidRPr="00CA54DF" w:rsidRDefault="002C2588" w:rsidP="002C2588">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Způsoby zabezpečení občanských průkazů, cestovních dokladů a víz, listinných dokladů rodných čísel, dokumentace ke krycím dokladům a bezpečnostním prvkům služebních průkazů, razítek a jiných dokumentů proti padělání a pozměňová</w:t>
            </w:r>
            <w:r>
              <w:rPr>
                <w:rFonts w:ascii="Times New Roman" w:hAnsi="Times New Roman" w:cs="Times New Roman"/>
                <w:sz w:val="24"/>
                <w:szCs w:val="24"/>
              </w:rPr>
              <w:t>ní</w:t>
            </w:r>
          </w:p>
        </w:tc>
        <w:tc>
          <w:tcPr>
            <w:tcW w:w="1162" w:type="dxa"/>
            <w:shd w:val="clear" w:color="auto" w:fill="auto"/>
          </w:tcPr>
          <w:p w14:paraId="7905F239" w14:textId="77777777" w:rsidR="002C2588" w:rsidRPr="00CA54DF" w:rsidRDefault="002C2588" w:rsidP="002C2588">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3C55F7" w:rsidRPr="00CA54DF" w14:paraId="3490596F" w14:textId="77777777" w:rsidTr="003C55F7">
        <w:tc>
          <w:tcPr>
            <w:tcW w:w="1384" w:type="dxa"/>
            <w:shd w:val="clear" w:color="auto" w:fill="F2F2F2" w:themeFill="background1" w:themeFillShade="F2"/>
            <w:vAlign w:val="center"/>
          </w:tcPr>
          <w:p w14:paraId="18B4C459" w14:textId="77777777" w:rsidR="003C55F7" w:rsidRPr="00CA54DF" w:rsidRDefault="003C55F7" w:rsidP="003C55F7">
            <w:pPr>
              <w:pStyle w:val="Odstavecseseznamem"/>
              <w:spacing w:after="120"/>
              <w:ind w:left="928"/>
              <w:rPr>
                <w:rFonts w:ascii="Times New Roman" w:hAnsi="Times New Roman" w:cs="Times New Roman"/>
                <w:b/>
                <w:sz w:val="24"/>
                <w:szCs w:val="24"/>
              </w:rPr>
            </w:pPr>
          </w:p>
        </w:tc>
        <w:tc>
          <w:tcPr>
            <w:tcW w:w="6804" w:type="dxa"/>
            <w:shd w:val="clear" w:color="auto" w:fill="F2F2F2" w:themeFill="background1" w:themeFillShade="F2"/>
          </w:tcPr>
          <w:p w14:paraId="69DD3F27" w14:textId="77777777" w:rsidR="003C55F7" w:rsidRPr="00CA54DF" w:rsidRDefault="003C55F7" w:rsidP="003C55F7">
            <w:pPr>
              <w:spacing w:after="120"/>
              <w:jc w:val="both"/>
              <w:rPr>
                <w:rFonts w:ascii="Times New Roman" w:hAnsi="Times New Roman" w:cs="Times New Roman"/>
                <w:sz w:val="24"/>
                <w:szCs w:val="24"/>
              </w:rPr>
            </w:pPr>
            <w:r w:rsidRPr="00313E48">
              <w:rPr>
                <w:rFonts w:ascii="Times New Roman" w:hAnsi="Times New Roman" w:cs="Times New Roman"/>
                <w:b/>
                <w:color w:val="000000" w:themeColor="text1"/>
                <w:sz w:val="24"/>
                <w:szCs w:val="24"/>
              </w:rPr>
              <w:t>Ochrana kritické infrastruktury</w:t>
            </w:r>
          </w:p>
        </w:tc>
        <w:tc>
          <w:tcPr>
            <w:tcW w:w="1162" w:type="dxa"/>
            <w:shd w:val="clear" w:color="auto" w:fill="F2F2F2" w:themeFill="background1" w:themeFillShade="F2"/>
          </w:tcPr>
          <w:p w14:paraId="67CCBD8B" w14:textId="77777777" w:rsidR="003C55F7" w:rsidRPr="00CA54DF" w:rsidRDefault="003C55F7" w:rsidP="003C55F7">
            <w:pPr>
              <w:spacing w:after="120"/>
              <w:jc w:val="center"/>
              <w:rPr>
                <w:rFonts w:ascii="Times New Roman" w:hAnsi="Times New Roman" w:cs="Times New Roman"/>
                <w:sz w:val="24"/>
                <w:szCs w:val="24"/>
              </w:rPr>
            </w:pPr>
          </w:p>
        </w:tc>
      </w:tr>
      <w:tr w:rsidR="003C55F7" w:rsidRPr="00CA54DF" w14:paraId="7CA6C43D" w14:textId="77777777" w:rsidTr="00B74BE7">
        <w:tc>
          <w:tcPr>
            <w:tcW w:w="1384" w:type="dxa"/>
            <w:shd w:val="clear" w:color="auto" w:fill="auto"/>
            <w:vAlign w:val="center"/>
          </w:tcPr>
          <w:p w14:paraId="20C3CC4C" w14:textId="77777777" w:rsidR="003C55F7" w:rsidRPr="00CA54DF" w:rsidRDefault="003C55F7" w:rsidP="003C55F7">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2813257" w14:textId="77777777" w:rsidR="003C55F7" w:rsidRPr="00313E48" w:rsidRDefault="003C55F7" w:rsidP="003C55F7">
            <w:pPr>
              <w:spacing w:after="120"/>
              <w:jc w:val="both"/>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Informace a dokumentace o fyzické bezpečnosti významných prvků energetické výrobní, přenosové, přepravní, skladovací a distribuční soustavy</w:t>
            </w:r>
          </w:p>
        </w:tc>
        <w:tc>
          <w:tcPr>
            <w:tcW w:w="1162" w:type="dxa"/>
            <w:shd w:val="clear" w:color="auto" w:fill="auto"/>
          </w:tcPr>
          <w:p w14:paraId="0174E5F6" w14:textId="77777777" w:rsidR="003C55F7" w:rsidRPr="00313E48" w:rsidRDefault="003C55F7" w:rsidP="003C55F7">
            <w:pPr>
              <w:spacing w:after="120"/>
              <w:jc w:val="center"/>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V</w:t>
            </w:r>
            <w:r w:rsidR="0068493C" w:rsidRPr="00313E48">
              <w:rPr>
                <w:rFonts w:ascii="Times New Roman" w:hAnsi="Times New Roman" w:cs="Times New Roman"/>
                <w:color w:val="000000" w:themeColor="text1"/>
                <w:sz w:val="24"/>
                <w:szCs w:val="24"/>
              </w:rPr>
              <w:t xml:space="preserve"> – </w:t>
            </w:r>
            <w:r w:rsidRPr="00313E48">
              <w:rPr>
                <w:rFonts w:ascii="Times New Roman" w:hAnsi="Times New Roman" w:cs="Times New Roman"/>
                <w:color w:val="000000" w:themeColor="text1"/>
                <w:sz w:val="24"/>
                <w:szCs w:val="24"/>
              </w:rPr>
              <w:t>D</w:t>
            </w:r>
          </w:p>
        </w:tc>
      </w:tr>
      <w:tr w:rsidR="0068493C" w:rsidRPr="00CA54DF" w14:paraId="0DED172A" w14:textId="77777777" w:rsidTr="00B74BE7">
        <w:tc>
          <w:tcPr>
            <w:tcW w:w="1384" w:type="dxa"/>
            <w:shd w:val="clear" w:color="auto" w:fill="auto"/>
            <w:vAlign w:val="center"/>
          </w:tcPr>
          <w:p w14:paraId="24C34901"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2D47F81" w14:textId="77777777" w:rsidR="0068493C" w:rsidRPr="00313E48" w:rsidRDefault="0068493C" w:rsidP="0068493C">
            <w:pPr>
              <w:spacing w:after="120"/>
              <w:jc w:val="both"/>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Informace a dokumentace o fyzické bezpečnosti významných vodních děl, které se týkají obrany a bezpečnosti státu</w:t>
            </w:r>
          </w:p>
        </w:tc>
        <w:tc>
          <w:tcPr>
            <w:tcW w:w="1162" w:type="dxa"/>
            <w:shd w:val="clear" w:color="auto" w:fill="auto"/>
          </w:tcPr>
          <w:p w14:paraId="5D2C7764" w14:textId="77777777" w:rsidR="0068493C" w:rsidRPr="00313E48" w:rsidRDefault="0068493C" w:rsidP="0068493C">
            <w:pPr>
              <w:spacing w:after="120"/>
              <w:jc w:val="center"/>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 xml:space="preserve">V – D </w:t>
            </w:r>
          </w:p>
        </w:tc>
      </w:tr>
      <w:tr w:rsidR="0068493C" w:rsidRPr="00CA54DF" w14:paraId="35EAED53" w14:textId="77777777" w:rsidTr="00B74BE7">
        <w:tc>
          <w:tcPr>
            <w:tcW w:w="1384" w:type="dxa"/>
            <w:shd w:val="clear" w:color="auto" w:fill="auto"/>
            <w:vAlign w:val="center"/>
          </w:tcPr>
          <w:p w14:paraId="5B9E65F2"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6B9DDE3" w14:textId="77777777" w:rsidR="0068493C" w:rsidRPr="00313E48" w:rsidRDefault="0068493C" w:rsidP="0068493C">
            <w:pPr>
              <w:spacing w:after="120"/>
              <w:jc w:val="both"/>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Informace a dokumentace o fyzické bezpečnosti a dislokaci vodohospodářské infrastruktury, která se týká obrany a bezpečnosti státu</w:t>
            </w:r>
          </w:p>
        </w:tc>
        <w:tc>
          <w:tcPr>
            <w:tcW w:w="1162" w:type="dxa"/>
            <w:shd w:val="clear" w:color="auto" w:fill="auto"/>
          </w:tcPr>
          <w:p w14:paraId="038239AA" w14:textId="77777777" w:rsidR="0068493C" w:rsidRPr="00313E48" w:rsidRDefault="0068493C" w:rsidP="0068493C">
            <w:pPr>
              <w:spacing w:after="120"/>
              <w:jc w:val="center"/>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 xml:space="preserve">V – D </w:t>
            </w:r>
          </w:p>
        </w:tc>
      </w:tr>
      <w:tr w:rsidR="0068493C" w:rsidRPr="00CA54DF" w14:paraId="0099A84C" w14:textId="77777777" w:rsidTr="00B74BE7">
        <w:tc>
          <w:tcPr>
            <w:tcW w:w="1384" w:type="dxa"/>
            <w:shd w:val="clear" w:color="auto" w:fill="auto"/>
            <w:vAlign w:val="center"/>
          </w:tcPr>
          <w:p w14:paraId="109F565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BBFB1CD" w14:textId="77777777" w:rsidR="0068493C" w:rsidRPr="00313E48" w:rsidRDefault="0068493C" w:rsidP="0068493C">
            <w:pPr>
              <w:spacing w:after="120"/>
              <w:jc w:val="both"/>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Informace a dokumentace fyzické bezpečnosti k technologickým prvkům pevné sítě</w:t>
            </w:r>
            <w:r w:rsidR="008317C0" w:rsidRPr="00313E48">
              <w:rPr>
                <w:rFonts w:ascii="Times New Roman" w:hAnsi="Times New Roman" w:cs="Times New Roman"/>
                <w:color w:val="000000" w:themeColor="text1"/>
                <w:sz w:val="24"/>
                <w:szCs w:val="24"/>
              </w:rPr>
              <w:t xml:space="preserve"> elektronických komunikací a</w:t>
            </w:r>
            <w:r w:rsidRPr="00313E48">
              <w:rPr>
                <w:rFonts w:ascii="Times New Roman" w:hAnsi="Times New Roman" w:cs="Times New Roman"/>
                <w:color w:val="000000" w:themeColor="text1"/>
                <w:sz w:val="24"/>
                <w:szCs w:val="24"/>
              </w:rPr>
              <w:t xml:space="preserve"> mobilní sítě elektronických komunikací</w:t>
            </w:r>
          </w:p>
        </w:tc>
        <w:tc>
          <w:tcPr>
            <w:tcW w:w="1162" w:type="dxa"/>
            <w:shd w:val="clear" w:color="auto" w:fill="auto"/>
          </w:tcPr>
          <w:p w14:paraId="1414E4C9" w14:textId="77777777" w:rsidR="0068493C" w:rsidRPr="00313E48" w:rsidRDefault="0068493C" w:rsidP="0068493C">
            <w:pPr>
              <w:spacing w:after="120"/>
              <w:jc w:val="center"/>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V – D</w:t>
            </w:r>
          </w:p>
        </w:tc>
      </w:tr>
      <w:tr w:rsidR="0068493C" w:rsidRPr="00CA54DF" w14:paraId="07EFC25A" w14:textId="77777777" w:rsidTr="00B74BE7">
        <w:tc>
          <w:tcPr>
            <w:tcW w:w="1384" w:type="dxa"/>
            <w:shd w:val="clear" w:color="auto" w:fill="auto"/>
            <w:vAlign w:val="center"/>
          </w:tcPr>
          <w:p w14:paraId="21DA24B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8BEF6F7" w14:textId="77777777" w:rsidR="0068493C" w:rsidRPr="00313E48" w:rsidRDefault="0068493C" w:rsidP="0068493C">
            <w:pPr>
              <w:spacing w:after="120"/>
              <w:jc w:val="both"/>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Informace a dokumentace fyzické bezpečnosti k technologickým prvkům satelitní komunikace</w:t>
            </w:r>
          </w:p>
        </w:tc>
        <w:tc>
          <w:tcPr>
            <w:tcW w:w="1162" w:type="dxa"/>
            <w:shd w:val="clear" w:color="auto" w:fill="auto"/>
          </w:tcPr>
          <w:p w14:paraId="61154472" w14:textId="77777777" w:rsidR="0068493C" w:rsidRPr="00313E48" w:rsidRDefault="0068493C" w:rsidP="0068493C">
            <w:pPr>
              <w:spacing w:after="120"/>
              <w:jc w:val="center"/>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V – D</w:t>
            </w:r>
          </w:p>
        </w:tc>
      </w:tr>
      <w:tr w:rsidR="0068493C" w:rsidRPr="00CA54DF" w14:paraId="6504DFE5" w14:textId="77777777" w:rsidTr="00B74BE7">
        <w:tc>
          <w:tcPr>
            <w:tcW w:w="1384" w:type="dxa"/>
            <w:shd w:val="clear" w:color="auto" w:fill="auto"/>
            <w:vAlign w:val="center"/>
          </w:tcPr>
          <w:p w14:paraId="13FFB09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3276089" w14:textId="77777777" w:rsidR="0068493C" w:rsidRPr="00313E48" w:rsidRDefault="0068493C" w:rsidP="0068493C">
            <w:pPr>
              <w:spacing w:after="120"/>
              <w:jc w:val="both"/>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Informace a dokumentace fyzické bezpečnosti k technologickým prvkům informačních a komunikačních systémů</w:t>
            </w:r>
          </w:p>
        </w:tc>
        <w:tc>
          <w:tcPr>
            <w:tcW w:w="1162" w:type="dxa"/>
            <w:shd w:val="clear" w:color="auto" w:fill="auto"/>
          </w:tcPr>
          <w:p w14:paraId="28AF3805" w14:textId="77777777" w:rsidR="0068493C" w:rsidRPr="00313E48" w:rsidRDefault="0068493C" w:rsidP="0068493C">
            <w:pPr>
              <w:spacing w:after="120"/>
              <w:jc w:val="center"/>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V – D</w:t>
            </w:r>
          </w:p>
        </w:tc>
      </w:tr>
      <w:tr w:rsidR="0068493C" w:rsidRPr="00CA54DF" w14:paraId="3CB0CE67" w14:textId="77777777" w:rsidTr="00B74BE7">
        <w:tc>
          <w:tcPr>
            <w:tcW w:w="1384" w:type="dxa"/>
            <w:shd w:val="clear" w:color="auto" w:fill="auto"/>
            <w:vAlign w:val="center"/>
          </w:tcPr>
          <w:p w14:paraId="070E4A5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A4749B1" w14:textId="77777777" w:rsidR="0068493C" w:rsidRPr="00313E48" w:rsidRDefault="0068493C" w:rsidP="0068493C">
            <w:pPr>
              <w:spacing w:after="120"/>
              <w:jc w:val="both"/>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Informace z oblasti kybernetické bezpečnosti týkající se ochrany významných informačních systémů a prvků kritické informační infrastruktury</w:t>
            </w:r>
          </w:p>
        </w:tc>
        <w:tc>
          <w:tcPr>
            <w:tcW w:w="1162" w:type="dxa"/>
            <w:shd w:val="clear" w:color="auto" w:fill="auto"/>
          </w:tcPr>
          <w:p w14:paraId="2BE2F3D4" w14:textId="77777777" w:rsidR="0068493C" w:rsidRPr="00313E48" w:rsidRDefault="0068493C" w:rsidP="0068493C">
            <w:pPr>
              <w:spacing w:after="120"/>
              <w:jc w:val="center"/>
              <w:rPr>
                <w:rFonts w:ascii="Times New Roman" w:hAnsi="Times New Roman" w:cs="Times New Roman"/>
                <w:color w:val="000000" w:themeColor="text1"/>
                <w:sz w:val="24"/>
                <w:szCs w:val="24"/>
              </w:rPr>
            </w:pPr>
            <w:r w:rsidRPr="00313E48">
              <w:rPr>
                <w:rFonts w:ascii="Times New Roman" w:hAnsi="Times New Roman" w:cs="Times New Roman"/>
                <w:color w:val="000000" w:themeColor="text1"/>
                <w:sz w:val="24"/>
                <w:szCs w:val="24"/>
              </w:rPr>
              <w:t>V – T</w:t>
            </w:r>
          </w:p>
        </w:tc>
      </w:tr>
      <w:tr w:rsidR="0068493C" w:rsidRPr="00CA54DF" w14:paraId="6F73C0FE" w14:textId="77777777" w:rsidTr="00B74BE7">
        <w:tc>
          <w:tcPr>
            <w:tcW w:w="1384" w:type="dxa"/>
            <w:shd w:val="clear" w:color="auto" w:fill="F2F2F2" w:themeFill="background1" w:themeFillShade="F2"/>
            <w:vAlign w:val="center"/>
          </w:tcPr>
          <w:p w14:paraId="65EB1CB5"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07B93D0D" w14:textId="6DF57718" w:rsidR="0068493C" w:rsidRPr="00CA54DF" w:rsidRDefault="00353E03" w:rsidP="0068493C">
            <w:pPr>
              <w:spacing w:after="120"/>
              <w:jc w:val="both"/>
              <w:rPr>
                <w:rFonts w:ascii="Times New Roman" w:hAnsi="Times New Roman" w:cs="Times New Roman"/>
                <w:b/>
                <w:sz w:val="24"/>
                <w:szCs w:val="24"/>
              </w:rPr>
            </w:pPr>
            <w:r>
              <w:rPr>
                <w:rFonts w:ascii="Times New Roman" w:hAnsi="Times New Roman" w:cs="Times New Roman"/>
                <w:b/>
                <w:sz w:val="24"/>
                <w:szCs w:val="24"/>
              </w:rPr>
              <w:t>Z</w:t>
            </w:r>
            <w:r w:rsidR="0068493C" w:rsidRPr="00CA54DF">
              <w:rPr>
                <w:rFonts w:ascii="Times New Roman" w:hAnsi="Times New Roman" w:cs="Times New Roman"/>
                <w:b/>
                <w:sz w:val="24"/>
                <w:szCs w:val="24"/>
              </w:rPr>
              <w:t>ajištění činnosti bezpečnostních sborů</w:t>
            </w:r>
          </w:p>
        </w:tc>
        <w:tc>
          <w:tcPr>
            <w:tcW w:w="1162" w:type="dxa"/>
            <w:shd w:val="clear" w:color="auto" w:fill="F2F2F2" w:themeFill="background1" w:themeFillShade="F2"/>
          </w:tcPr>
          <w:p w14:paraId="6867C169"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6E108E53" w14:textId="77777777" w:rsidTr="00B74BE7">
        <w:tc>
          <w:tcPr>
            <w:tcW w:w="1384" w:type="dxa"/>
            <w:shd w:val="clear" w:color="auto" w:fill="auto"/>
            <w:vAlign w:val="center"/>
          </w:tcPr>
          <w:p w14:paraId="46BFC709"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6437A5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systémy, zařízení a technika, jejich výzkum, vývoj, výroba a použití, včetně výsledků grantových projektů a poskytovaných služeb</w:t>
            </w:r>
          </w:p>
        </w:tc>
        <w:tc>
          <w:tcPr>
            <w:tcW w:w="1162" w:type="dxa"/>
            <w:shd w:val="clear" w:color="auto" w:fill="auto"/>
          </w:tcPr>
          <w:p w14:paraId="25BA1050"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71C8B652" w14:textId="77777777" w:rsidTr="00B74BE7">
        <w:tc>
          <w:tcPr>
            <w:tcW w:w="1384" w:type="dxa"/>
            <w:shd w:val="clear" w:color="auto" w:fill="auto"/>
            <w:vAlign w:val="center"/>
          </w:tcPr>
          <w:p w14:paraId="58ED03F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7BD80E2" w14:textId="77777777" w:rsidR="0068493C" w:rsidRPr="00CA54DF" w:rsidRDefault="0068493C" w:rsidP="0068493C">
            <w:pPr>
              <w:spacing w:after="120"/>
              <w:jc w:val="both"/>
              <w:rPr>
                <w:rFonts w:ascii="Times New Roman" w:hAnsi="Times New Roman" w:cs="Times New Roman"/>
                <w:sz w:val="24"/>
                <w:szCs w:val="24"/>
              </w:rPr>
            </w:pPr>
            <w:r w:rsidRPr="0050470A">
              <w:rPr>
                <w:rFonts w:ascii="Times New Roman" w:hAnsi="Times New Roman" w:cs="Times New Roman"/>
                <w:sz w:val="24"/>
                <w:szCs w:val="24"/>
              </w:rPr>
              <w:t>Metody, formy a zásady práce určeného útvaru Policie České republiky vykonávajícího soustavné a systematické činnosti související s</w:t>
            </w:r>
            <w:r w:rsidR="00351993">
              <w:rPr>
                <w:rFonts w:ascii="Times New Roman" w:hAnsi="Times New Roman" w:cs="Times New Roman"/>
                <w:sz w:val="24"/>
                <w:szCs w:val="24"/>
              </w:rPr>
              <w:t> </w:t>
            </w:r>
            <w:r w:rsidRPr="0050470A">
              <w:rPr>
                <w:rFonts w:ascii="Times New Roman" w:hAnsi="Times New Roman" w:cs="Times New Roman"/>
                <w:sz w:val="24"/>
                <w:szCs w:val="24"/>
              </w:rPr>
              <w:t>použitím agenta, předstíraným převodem, zvláštní ochranou svědka, výrobou a opatřováním krycích dokladů nebo řízením informátorů (dále jen „určený útvar“)</w:t>
            </w:r>
          </w:p>
        </w:tc>
        <w:tc>
          <w:tcPr>
            <w:tcW w:w="1162" w:type="dxa"/>
            <w:shd w:val="clear" w:color="auto" w:fill="auto"/>
          </w:tcPr>
          <w:p w14:paraId="5C061E63"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Pr>
                <w:rFonts w:ascii="Times New Roman" w:hAnsi="Times New Roman" w:cs="Times New Roman"/>
                <w:sz w:val="24"/>
                <w:szCs w:val="24"/>
              </w:rPr>
              <w:t xml:space="preserve"> – D</w:t>
            </w:r>
          </w:p>
        </w:tc>
      </w:tr>
      <w:tr w:rsidR="0068493C" w:rsidRPr="00CA54DF" w14:paraId="66C99C05" w14:textId="77777777" w:rsidTr="00B74BE7">
        <w:tc>
          <w:tcPr>
            <w:tcW w:w="1384" w:type="dxa"/>
            <w:shd w:val="clear" w:color="auto" w:fill="auto"/>
            <w:vAlign w:val="center"/>
          </w:tcPr>
          <w:p w14:paraId="3C075962"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0FCC62B"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Dislokace specializovaného určeného oddělení se zvláštním režimem Generální inspekce bezpečnostních sborů </w:t>
            </w:r>
            <w:r w:rsidRPr="00D73CFB">
              <w:rPr>
                <w:rFonts w:ascii="Times New Roman" w:hAnsi="Times New Roman" w:cs="Times New Roman"/>
                <w:sz w:val="24"/>
                <w:szCs w:val="24"/>
              </w:rPr>
              <w:t xml:space="preserve">(dále jen „určené oddělení“), </w:t>
            </w:r>
            <w:r w:rsidRPr="00CA54DF">
              <w:rPr>
                <w:rFonts w:ascii="Times New Roman" w:hAnsi="Times New Roman" w:cs="Times New Roman"/>
                <w:sz w:val="24"/>
                <w:szCs w:val="24"/>
              </w:rPr>
              <w:t>u kterého jsou zařazeni příslušníci a zaměstnanci Generální inspekce bezpečnostních sborů vybraní ředitelem Generální inspekce bezpečnostních sborů k</w:t>
            </w:r>
            <w:r w:rsidR="00351993">
              <w:rPr>
                <w:rFonts w:ascii="Times New Roman" w:hAnsi="Times New Roman" w:cs="Times New Roman"/>
                <w:sz w:val="24"/>
                <w:szCs w:val="24"/>
              </w:rPr>
              <w:t> </w:t>
            </w:r>
            <w:r w:rsidRPr="00CA54DF">
              <w:rPr>
                <w:rFonts w:ascii="Times New Roman" w:hAnsi="Times New Roman" w:cs="Times New Roman"/>
                <w:sz w:val="24"/>
                <w:szCs w:val="24"/>
              </w:rPr>
              <w:t>plnění závažných úkolů Generální inspekce bezpečnostních sborů při provádění zkoušek spolehlivosti, používání operativně pátracích prostředků a</w:t>
            </w:r>
            <w:r>
              <w:rPr>
                <w:rFonts w:ascii="Times New Roman" w:hAnsi="Times New Roman" w:cs="Times New Roman"/>
                <w:sz w:val="24"/>
                <w:szCs w:val="24"/>
              </w:rPr>
              <w:t> </w:t>
            </w:r>
            <w:r w:rsidRPr="00CA54DF">
              <w:rPr>
                <w:rFonts w:ascii="Times New Roman" w:hAnsi="Times New Roman" w:cs="Times New Roman"/>
                <w:sz w:val="24"/>
                <w:szCs w:val="24"/>
              </w:rPr>
              <w:t>zajišťování agendy krycích dokladů</w:t>
            </w:r>
          </w:p>
        </w:tc>
        <w:tc>
          <w:tcPr>
            <w:tcW w:w="1162" w:type="dxa"/>
            <w:shd w:val="clear" w:color="auto" w:fill="auto"/>
          </w:tcPr>
          <w:p w14:paraId="7C4B109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0EE6EEAB" w14:textId="77777777" w:rsidTr="00B74BE7">
        <w:tc>
          <w:tcPr>
            <w:tcW w:w="1384" w:type="dxa"/>
            <w:shd w:val="clear" w:color="auto" w:fill="auto"/>
            <w:vAlign w:val="center"/>
          </w:tcPr>
          <w:p w14:paraId="5F7365B9"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9125859"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Organizační řád, organizační struktura a systemizace pracovních míst určeného útvaru</w:t>
            </w:r>
          </w:p>
        </w:tc>
        <w:tc>
          <w:tcPr>
            <w:tcW w:w="1162" w:type="dxa"/>
            <w:shd w:val="clear" w:color="auto" w:fill="auto"/>
          </w:tcPr>
          <w:p w14:paraId="7FD44EFB"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7B18D759" w14:textId="77777777" w:rsidTr="00B74BE7">
        <w:tc>
          <w:tcPr>
            <w:tcW w:w="1384" w:type="dxa"/>
            <w:shd w:val="clear" w:color="auto" w:fill="auto"/>
            <w:vAlign w:val="center"/>
          </w:tcPr>
          <w:p w14:paraId="4C5ED6C9"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D62AD7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ochrany činnosti, struktura pracoviště, systemizace pracovních míst a organizační řád určeného oddělení</w:t>
            </w:r>
          </w:p>
        </w:tc>
        <w:tc>
          <w:tcPr>
            <w:tcW w:w="1162" w:type="dxa"/>
            <w:shd w:val="clear" w:color="auto" w:fill="auto"/>
          </w:tcPr>
          <w:p w14:paraId="7DA697C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E6778E3" w14:textId="77777777" w:rsidTr="00B74BE7">
        <w:tc>
          <w:tcPr>
            <w:tcW w:w="1384" w:type="dxa"/>
            <w:shd w:val="clear" w:color="auto" w:fill="auto"/>
            <w:vAlign w:val="center"/>
          </w:tcPr>
          <w:p w14:paraId="030A648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0BE3D05" w14:textId="73231E22" w:rsidR="00A518E3" w:rsidRPr="00CA54DF" w:rsidRDefault="00A518E3" w:rsidP="0068493C">
            <w:pPr>
              <w:spacing w:after="120"/>
              <w:jc w:val="both"/>
              <w:rPr>
                <w:rFonts w:ascii="Times New Roman" w:hAnsi="Times New Roman" w:cs="Times New Roman"/>
                <w:sz w:val="24"/>
                <w:szCs w:val="24"/>
              </w:rPr>
            </w:pPr>
            <w:r w:rsidRPr="00A518E3">
              <w:rPr>
                <w:rFonts w:ascii="Times New Roman" w:hAnsi="Times New Roman" w:cs="Times New Roman"/>
                <w:sz w:val="24"/>
                <w:szCs w:val="24"/>
              </w:rPr>
              <w:t>Příslušnost vybraného příslušníka k</w:t>
            </w:r>
            <w:r w:rsidR="00BA7865">
              <w:rPr>
                <w:rFonts w:ascii="Times New Roman" w:hAnsi="Times New Roman" w:cs="Times New Roman"/>
                <w:sz w:val="24"/>
                <w:szCs w:val="24"/>
              </w:rPr>
              <w:t> </w:t>
            </w:r>
            <w:r w:rsidRPr="00A518E3">
              <w:rPr>
                <w:rFonts w:ascii="Times New Roman" w:hAnsi="Times New Roman" w:cs="Times New Roman"/>
                <w:sz w:val="24"/>
                <w:szCs w:val="24"/>
              </w:rPr>
              <w:t>určenému útvaru nebo k</w:t>
            </w:r>
            <w:r w:rsidR="00BA7865">
              <w:rPr>
                <w:rFonts w:ascii="Times New Roman" w:hAnsi="Times New Roman" w:cs="Times New Roman"/>
                <w:sz w:val="24"/>
                <w:szCs w:val="24"/>
              </w:rPr>
              <w:t> </w:t>
            </w:r>
            <w:r w:rsidRPr="00A518E3">
              <w:rPr>
                <w:rFonts w:ascii="Times New Roman" w:hAnsi="Times New Roman" w:cs="Times New Roman"/>
                <w:sz w:val="24"/>
                <w:szCs w:val="24"/>
              </w:rPr>
              <w:t>Policii České republiky</w:t>
            </w:r>
            <w:r>
              <w:rPr>
                <w:rFonts w:ascii="Times New Roman" w:hAnsi="Times New Roman" w:cs="Times New Roman"/>
                <w:sz w:val="24"/>
                <w:szCs w:val="24"/>
              </w:rPr>
              <w:t>, p</w:t>
            </w:r>
            <w:r w:rsidRPr="00A518E3">
              <w:rPr>
                <w:rFonts w:ascii="Times New Roman" w:hAnsi="Times New Roman" w:cs="Times New Roman"/>
                <w:sz w:val="24"/>
                <w:szCs w:val="24"/>
              </w:rPr>
              <w:t>ersonální, zdravotnické, psychologické a bezpečnostní evidence a záznamy určeného útvaru</w:t>
            </w:r>
            <w:r>
              <w:rPr>
                <w:rFonts w:ascii="Times New Roman" w:hAnsi="Times New Roman" w:cs="Times New Roman"/>
                <w:sz w:val="24"/>
                <w:szCs w:val="24"/>
              </w:rPr>
              <w:t xml:space="preserve"> a</w:t>
            </w:r>
            <w:r w:rsidRPr="00A518E3">
              <w:rPr>
                <w:rFonts w:ascii="Times New Roman" w:hAnsi="Times New Roman" w:cs="Times New Roman"/>
                <w:sz w:val="24"/>
                <w:szCs w:val="24"/>
              </w:rPr>
              <w:t xml:space="preserve"> </w:t>
            </w:r>
            <w:r>
              <w:rPr>
                <w:rFonts w:ascii="Times New Roman" w:hAnsi="Times New Roman" w:cs="Times New Roman"/>
                <w:sz w:val="24"/>
                <w:szCs w:val="24"/>
              </w:rPr>
              <w:t>s</w:t>
            </w:r>
            <w:r w:rsidRPr="00A518E3">
              <w:rPr>
                <w:rFonts w:ascii="Times New Roman" w:hAnsi="Times New Roman" w:cs="Times New Roman"/>
                <w:sz w:val="24"/>
                <w:szCs w:val="24"/>
              </w:rPr>
              <w:t>pisy, části spisů, dokumenty a informace z</w:t>
            </w:r>
            <w:r w:rsidR="00BA7865">
              <w:rPr>
                <w:rFonts w:ascii="Times New Roman" w:hAnsi="Times New Roman" w:cs="Times New Roman"/>
                <w:sz w:val="24"/>
                <w:szCs w:val="24"/>
              </w:rPr>
              <w:t> </w:t>
            </w:r>
            <w:r w:rsidRPr="00A518E3">
              <w:rPr>
                <w:rFonts w:ascii="Times New Roman" w:hAnsi="Times New Roman" w:cs="Times New Roman"/>
                <w:sz w:val="24"/>
                <w:szCs w:val="24"/>
              </w:rPr>
              <w:t>řízení ve věcech služebního poměru a z</w:t>
            </w:r>
            <w:r w:rsidR="00BA7865">
              <w:rPr>
                <w:rFonts w:ascii="Times New Roman" w:hAnsi="Times New Roman" w:cs="Times New Roman"/>
                <w:sz w:val="24"/>
                <w:szCs w:val="24"/>
              </w:rPr>
              <w:t> </w:t>
            </w:r>
            <w:r w:rsidRPr="00A518E3">
              <w:rPr>
                <w:rFonts w:ascii="Times New Roman" w:hAnsi="Times New Roman" w:cs="Times New Roman"/>
                <w:sz w:val="24"/>
                <w:szCs w:val="24"/>
              </w:rPr>
              <w:t>řízení o náhradě škody souvisejícího s</w:t>
            </w:r>
            <w:r w:rsidR="00BA7865">
              <w:rPr>
                <w:rFonts w:ascii="Times New Roman" w:hAnsi="Times New Roman" w:cs="Times New Roman"/>
                <w:sz w:val="24"/>
                <w:szCs w:val="24"/>
              </w:rPr>
              <w:t> </w:t>
            </w:r>
            <w:r w:rsidRPr="00A518E3">
              <w:rPr>
                <w:rFonts w:ascii="Times New Roman" w:hAnsi="Times New Roman" w:cs="Times New Roman"/>
                <w:sz w:val="24"/>
                <w:szCs w:val="24"/>
              </w:rPr>
              <w:t xml:space="preserve">příslušníkem určeného </w:t>
            </w:r>
            <w:r w:rsidRPr="00A518E3">
              <w:rPr>
                <w:rFonts w:ascii="Times New Roman" w:hAnsi="Times New Roman" w:cs="Times New Roman"/>
                <w:sz w:val="24"/>
                <w:szCs w:val="24"/>
              </w:rPr>
              <w:lastRenderedPageBreak/>
              <w:t>útvaru, včetně informací o tom, že je takové řízení vedeno, a o jeho výsledku</w:t>
            </w:r>
          </w:p>
        </w:tc>
        <w:tc>
          <w:tcPr>
            <w:tcW w:w="1162" w:type="dxa"/>
            <w:shd w:val="clear" w:color="auto" w:fill="auto"/>
          </w:tcPr>
          <w:p w14:paraId="5D37BD5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lastRenderedPageBreak/>
              <w:t>V – D</w:t>
            </w:r>
          </w:p>
        </w:tc>
      </w:tr>
      <w:tr w:rsidR="0068493C" w:rsidRPr="00CA54DF" w14:paraId="71A44275" w14:textId="77777777" w:rsidTr="00B74BE7">
        <w:tc>
          <w:tcPr>
            <w:tcW w:w="1384" w:type="dxa"/>
            <w:shd w:val="clear" w:color="auto" w:fill="auto"/>
            <w:vAlign w:val="center"/>
          </w:tcPr>
          <w:p w14:paraId="229584D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D1606EB" w14:textId="4CD6B7A4" w:rsidR="00BA7865" w:rsidRPr="00CA54DF" w:rsidRDefault="00BA7865" w:rsidP="0068493C">
            <w:pPr>
              <w:spacing w:after="120"/>
              <w:jc w:val="both"/>
              <w:rPr>
                <w:rFonts w:ascii="Times New Roman" w:hAnsi="Times New Roman" w:cs="Times New Roman"/>
                <w:sz w:val="24"/>
                <w:szCs w:val="24"/>
              </w:rPr>
            </w:pPr>
            <w:r>
              <w:rPr>
                <w:rFonts w:ascii="Times New Roman" w:hAnsi="Times New Roman" w:cs="Times New Roman"/>
                <w:sz w:val="24"/>
                <w:szCs w:val="24"/>
              </w:rPr>
              <w:t>P</w:t>
            </w:r>
            <w:r w:rsidRPr="00BA7865">
              <w:rPr>
                <w:rFonts w:ascii="Times New Roman" w:hAnsi="Times New Roman" w:cs="Times New Roman"/>
                <w:sz w:val="24"/>
                <w:szCs w:val="24"/>
              </w:rPr>
              <w:t>říslušnost vybraného příslušníka nebo zaměstnance k</w:t>
            </w:r>
            <w:r>
              <w:rPr>
                <w:rFonts w:ascii="Times New Roman" w:hAnsi="Times New Roman" w:cs="Times New Roman"/>
                <w:sz w:val="24"/>
                <w:szCs w:val="24"/>
              </w:rPr>
              <w:t> </w:t>
            </w:r>
            <w:r w:rsidRPr="00BA7865">
              <w:rPr>
                <w:rFonts w:ascii="Times New Roman" w:hAnsi="Times New Roman" w:cs="Times New Roman"/>
                <w:sz w:val="24"/>
                <w:szCs w:val="24"/>
              </w:rPr>
              <w:t>určenému oddělení nebo ke Generální inspekci bezpečnostních sborů</w:t>
            </w:r>
            <w:r>
              <w:rPr>
                <w:rFonts w:ascii="Times New Roman" w:hAnsi="Times New Roman" w:cs="Times New Roman"/>
                <w:sz w:val="24"/>
                <w:szCs w:val="24"/>
              </w:rPr>
              <w:t>, p</w:t>
            </w:r>
            <w:r w:rsidRPr="00BA7865">
              <w:rPr>
                <w:rFonts w:ascii="Times New Roman" w:hAnsi="Times New Roman" w:cs="Times New Roman"/>
                <w:sz w:val="24"/>
                <w:szCs w:val="24"/>
              </w:rPr>
              <w:t>ersonální, zdravotnické, psychologické a bezpečnostní evidence a záznamy určeného oddělení</w:t>
            </w:r>
            <w:r>
              <w:rPr>
                <w:rFonts w:ascii="Times New Roman" w:hAnsi="Times New Roman" w:cs="Times New Roman"/>
                <w:sz w:val="24"/>
                <w:szCs w:val="24"/>
              </w:rPr>
              <w:t xml:space="preserve"> a</w:t>
            </w:r>
            <w:r w:rsidRPr="00BA7865">
              <w:rPr>
                <w:rFonts w:ascii="Times New Roman" w:hAnsi="Times New Roman" w:cs="Times New Roman"/>
                <w:sz w:val="24"/>
                <w:szCs w:val="24"/>
              </w:rPr>
              <w:t xml:space="preserve"> </w:t>
            </w:r>
            <w:r>
              <w:rPr>
                <w:rFonts w:ascii="Times New Roman" w:hAnsi="Times New Roman" w:cs="Times New Roman"/>
                <w:sz w:val="24"/>
                <w:szCs w:val="24"/>
              </w:rPr>
              <w:t>s</w:t>
            </w:r>
            <w:r w:rsidRPr="00BA7865">
              <w:rPr>
                <w:rFonts w:ascii="Times New Roman" w:hAnsi="Times New Roman" w:cs="Times New Roman"/>
                <w:sz w:val="24"/>
                <w:szCs w:val="24"/>
              </w:rPr>
              <w:t>pisy, části spisů, dokumenty a informace z</w:t>
            </w:r>
            <w:r>
              <w:rPr>
                <w:rFonts w:ascii="Times New Roman" w:hAnsi="Times New Roman" w:cs="Times New Roman"/>
                <w:sz w:val="24"/>
                <w:szCs w:val="24"/>
              </w:rPr>
              <w:t> </w:t>
            </w:r>
            <w:r w:rsidRPr="00BA7865">
              <w:rPr>
                <w:rFonts w:ascii="Times New Roman" w:hAnsi="Times New Roman" w:cs="Times New Roman"/>
                <w:sz w:val="24"/>
                <w:szCs w:val="24"/>
              </w:rPr>
              <w:t>řízení ve věcech služebního poměru a z</w:t>
            </w:r>
            <w:r>
              <w:rPr>
                <w:rFonts w:ascii="Times New Roman" w:hAnsi="Times New Roman" w:cs="Times New Roman"/>
                <w:sz w:val="24"/>
                <w:szCs w:val="24"/>
              </w:rPr>
              <w:t> </w:t>
            </w:r>
            <w:r w:rsidRPr="00BA7865">
              <w:rPr>
                <w:rFonts w:ascii="Times New Roman" w:hAnsi="Times New Roman" w:cs="Times New Roman"/>
                <w:sz w:val="24"/>
                <w:szCs w:val="24"/>
              </w:rPr>
              <w:t>řízení o náhradě škody souvisejícího s</w:t>
            </w:r>
            <w:r>
              <w:rPr>
                <w:rFonts w:ascii="Times New Roman" w:hAnsi="Times New Roman" w:cs="Times New Roman"/>
                <w:sz w:val="24"/>
                <w:szCs w:val="24"/>
              </w:rPr>
              <w:t> </w:t>
            </w:r>
            <w:r w:rsidRPr="00BA7865">
              <w:rPr>
                <w:rFonts w:ascii="Times New Roman" w:hAnsi="Times New Roman" w:cs="Times New Roman"/>
                <w:sz w:val="24"/>
                <w:szCs w:val="24"/>
              </w:rPr>
              <w:t>příslušníkem nebo zaměstnancem určeného oddělení, včetně informací o tom, že je takové řízení vedeno, a o jeho výsledku.</w:t>
            </w:r>
          </w:p>
        </w:tc>
        <w:tc>
          <w:tcPr>
            <w:tcW w:w="1162" w:type="dxa"/>
            <w:shd w:val="clear" w:color="auto" w:fill="auto"/>
          </w:tcPr>
          <w:p w14:paraId="311444E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70B0B653" w14:textId="77777777" w:rsidTr="00B74BE7">
        <w:tc>
          <w:tcPr>
            <w:tcW w:w="1384" w:type="dxa"/>
            <w:shd w:val="clear" w:color="auto" w:fill="auto"/>
            <w:vAlign w:val="center"/>
          </w:tcPr>
          <w:p w14:paraId="56AC707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063345D" w14:textId="77777777" w:rsidR="0068493C" w:rsidRPr="00CA54DF" w:rsidRDefault="0068493C" w:rsidP="0068493C">
            <w:pPr>
              <w:spacing w:after="120"/>
              <w:jc w:val="both"/>
              <w:rPr>
                <w:rFonts w:ascii="Times New Roman" w:hAnsi="Times New Roman" w:cs="Times New Roman"/>
                <w:sz w:val="24"/>
                <w:szCs w:val="24"/>
              </w:rPr>
            </w:pPr>
            <w:r w:rsidRPr="00416C58">
              <w:rPr>
                <w:rFonts w:ascii="Times New Roman" w:hAnsi="Times New Roman" w:cs="Times New Roman"/>
                <w:sz w:val="24"/>
                <w:szCs w:val="24"/>
              </w:rPr>
              <w:t>Systém ochrany činnosti, dislokace a materiální, technické a finanční zabezpečení určeného útvaru a jeho příslušníků</w:t>
            </w:r>
          </w:p>
        </w:tc>
        <w:tc>
          <w:tcPr>
            <w:tcW w:w="1162" w:type="dxa"/>
            <w:shd w:val="clear" w:color="auto" w:fill="auto"/>
          </w:tcPr>
          <w:p w14:paraId="68DC90E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2F78ECE5" w14:textId="77777777" w:rsidTr="00B74BE7">
        <w:tc>
          <w:tcPr>
            <w:tcW w:w="1384" w:type="dxa"/>
            <w:shd w:val="clear" w:color="auto" w:fill="auto"/>
            <w:vAlign w:val="center"/>
          </w:tcPr>
          <w:p w14:paraId="464F936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5D5A23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Materiální, technické a finanční zabezpečení, evidence a doklady využívané určeným oddělením</w:t>
            </w:r>
          </w:p>
        </w:tc>
        <w:tc>
          <w:tcPr>
            <w:tcW w:w="1162" w:type="dxa"/>
            <w:shd w:val="clear" w:color="auto" w:fill="auto"/>
          </w:tcPr>
          <w:p w14:paraId="1FBCF7B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46A60C5" w14:textId="77777777" w:rsidTr="00B74BE7">
        <w:tc>
          <w:tcPr>
            <w:tcW w:w="1384" w:type="dxa"/>
            <w:shd w:val="clear" w:color="auto" w:fill="auto"/>
            <w:vAlign w:val="center"/>
          </w:tcPr>
          <w:p w14:paraId="4D24E1DC"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AF99881" w14:textId="77777777" w:rsidR="0068493C" w:rsidRPr="00CA54DF" w:rsidRDefault="0068493C" w:rsidP="0068493C">
            <w:pPr>
              <w:spacing w:after="120"/>
              <w:rPr>
                <w:rFonts w:ascii="Times New Roman" w:hAnsi="Times New Roman" w:cs="Times New Roman"/>
                <w:sz w:val="24"/>
                <w:szCs w:val="24"/>
              </w:rPr>
            </w:pPr>
            <w:r w:rsidRPr="00CA54DF">
              <w:rPr>
                <w:rFonts w:ascii="Times New Roman" w:hAnsi="Times New Roman" w:cs="Times New Roman"/>
                <w:sz w:val="24"/>
                <w:szCs w:val="24"/>
              </w:rPr>
              <w:t>Opatření k</w:t>
            </w:r>
            <w:r w:rsidR="00351993">
              <w:rPr>
                <w:rFonts w:ascii="Times New Roman" w:hAnsi="Times New Roman" w:cs="Times New Roman"/>
                <w:sz w:val="24"/>
                <w:szCs w:val="24"/>
              </w:rPr>
              <w:t> </w:t>
            </w:r>
            <w:r w:rsidRPr="00CA54DF">
              <w:rPr>
                <w:rFonts w:ascii="Times New Roman" w:hAnsi="Times New Roman" w:cs="Times New Roman"/>
                <w:sz w:val="24"/>
                <w:szCs w:val="24"/>
              </w:rPr>
              <w:t>zajištění bezpečnosti příslušníků určeného útvaru</w:t>
            </w:r>
          </w:p>
        </w:tc>
        <w:tc>
          <w:tcPr>
            <w:tcW w:w="1162" w:type="dxa"/>
            <w:shd w:val="clear" w:color="auto" w:fill="auto"/>
          </w:tcPr>
          <w:p w14:paraId="745C4FB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25554DA6" w14:textId="77777777" w:rsidTr="00B74BE7">
        <w:tc>
          <w:tcPr>
            <w:tcW w:w="1384" w:type="dxa"/>
            <w:shd w:val="clear" w:color="auto" w:fill="auto"/>
            <w:vAlign w:val="center"/>
          </w:tcPr>
          <w:p w14:paraId="500F17D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E128EB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Opatření k</w:t>
            </w:r>
            <w:r w:rsidR="00351993">
              <w:rPr>
                <w:rFonts w:ascii="Times New Roman" w:hAnsi="Times New Roman" w:cs="Times New Roman"/>
                <w:sz w:val="24"/>
                <w:szCs w:val="24"/>
              </w:rPr>
              <w:t> </w:t>
            </w:r>
            <w:r w:rsidRPr="00CA54DF">
              <w:rPr>
                <w:rFonts w:ascii="Times New Roman" w:hAnsi="Times New Roman" w:cs="Times New Roman"/>
                <w:sz w:val="24"/>
                <w:szCs w:val="24"/>
              </w:rPr>
              <w:t>zajištění bezpečnosti příslušníků a zaměstnanců zařazených na určeném oddělení</w:t>
            </w:r>
          </w:p>
        </w:tc>
        <w:tc>
          <w:tcPr>
            <w:tcW w:w="1162" w:type="dxa"/>
            <w:shd w:val="clear" w:color="auto" w:fill="auto"/>
          </w:tcPr>
          <w:p w14:paraId="58FAB74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20DA8E9" w14:textId="77777777" w:rsidTr="00B74BE7">
        <w:tc>
          <w:tcPr>
            <w:tcW w:w="1384" w:type="dxa"/>
            <w:shd w:val="clear" w:color="auto" w:fill="auto"/>
            <w:vAlign w:val="center"/>
          </w:tcPr>
          <w:p w14:paraId="549097A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A167393" w14:textId="77777777" w:rsidR="0068493C" w:rsidRPr="00CA54DF" w:rsidRDefault="0068493C" w:rsidP="0068493C">
            <w:pPr>
              <w:spacing w:after="120"/>
              <w:jc w:val="both"/>
              <w:rPr>
                <w:rFonts w:ascii="Times New Roman" w:hAnsi="Times New Roman" w:cs="Times New Roman"/>
                <w:sz w:val="24"/>
                <w:szCs w:val="24"/>
              </w:rPr>
            </w:pPr>
            <w:r>
              <w:rPr>
                <w:rFonts w:ascii="Times New Roman" w:hAnsi="Times New Roman" w:cs="Times New Roman"/>
                <w:sz w:val="24"/>
                <w:szCs w:val="24"/>
              </w:rPr>
              <w:t>V</w:t>
            </w:r>
            <w:r w:rsidRPr="00CA54DF">
              <w:rPr>
                <w:rFonts w:ascii="Times New Roman" w:hAnsi="Times New Roman" w:cs="Times New Roman"/>
                <w:sz w:val="24"/>
                <w:szCs w:val="24"/>
              </w:rPr>
              <w:t>ýběr, příprav</w:t>
            </w:r>
            <w:r>
              <w:rPr>
                <w:rFonts w:ascii="Times New Roman" w:hAnsi="Times New Roman" w:cs="Times New Roman"/>
                <w:sz w:val="24"/>
                <w:szCs w:val="24"/>
              </w:rPr>
              <w:t>a</w:t>
            </w:r>
            <w:r w:rsidRPr="00CA54DF">
              <w:rPr>
                <w:rFonts w:ascii="Times New Roman" w:hAnsi="Times New Roman" w:cs="Times New Roman"/>
                <w:sz w:val="24"/>
                <w:szCs w:val="24"/>
              </w:rPr>
              <w:t xml:space="preserve"> a výcvik příslušníků určeného útvaru</w:t>
            </w:r>
          </w:p>
        </w:tc>
        <w:tc>
          <w:tcPr>
            <w:tcW w:w="1162" w:type="dxa"/>
            <w:shd w:val="clear" w:color="auto" w:fill="auto"/>
          </w:tcPr>
          <w:p w14:paraId="5A5CB80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551E63A9" w14:textId="77777777" w:rsidTr="00B74BE7">
        <w:tc>
          <w:tcPr>
            <w:tcW w:w="1384" w:type="dxa"/>
            <w:shd w:val="clear" w:color="auto" w:fill="auto"/>
            <w:vAlign w:val="center"/>
          </w:tcPr>
          <w:p w14:paraId="5115B27C"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86D0F98"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Výběr, příprava a výcvik příslušníků a zaměstnanců zařazených na určeném oddělení</w:t>
            </w:r>
          </w:p>
        </w:tc>
        <w:tc>
          <w:tcPr>
            <w:tcW w:w="1162" w:type="dxa"/>
            <w:shd w:val="clear" w:color="auto" w:fill="auto"/>
          </w:tcPr>
          <w:p w14:paraId="1AFC1E2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694D344" w14:textId="77777777" w:rsidTr="00B74BE7">
        <w:tc>
          <w:tcPr>
            <w:tcW w:w="1384" w:type="dxa"/>
            <w:shd w:val="clear" w:color="auto" w:fill="auto"/>
            <w:vAlign w:val="center"/>
          </w:tcPr>
          <w:p w14:paraId="09E236E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660A344" w14:textId="77777777" w:rsidR="0068493C" w:rsidRPr="00CA54DF" w:rsidRDefault="0068493C" w:rsidP="0068493C">
            <w:pPr>
              <w:spacing w:after="120"/>
              <w:jc w:val="both"/>
              <w:rPr>
                <w:rFonts w:ascii="Times New Roman" w:hAnsi="Times New Roman" w:cs="Times New Roman"/>
                <w:sz w:val="24"/>
                <w:szCs w:val="24"/>
              </w:rPr>
            </w:pPr>
            <w:r w:rsidRPr="00673604">
              <w:rPr>
                <w:rFonts w:ascii="Times New Roman" w:hAnsi="Times New Roman" w:cs="Times New Roman"/>
                <w:sz w:val="24"/>
                <w:szCs w:val="24"/>
              </w:rPr>
              <w:t>Systém identifikace jednotlivých příslušníků zařazených v</w:t>
            </w:r>
            <w:r w:rsidR="00351993">
              <w:rPr>
                <w:rFonts w:ascii="Times New Roman" w:hAnsi="Times New Roman" w:cs="Times New Roman"/>
                <w:sz w:val="24"/>
                <w:szCs w:val="24"/>
              </w:rPr>
              <w:t> </w:t>
            </w:r>
            <w:r w:rsidRPr="00673604">
              <w:rPr>
                <w:rFonts w:ascii="Times New Roman" w:hAnsi="Times New Roman" w:cs="Times New Roman"/>
                <w:sz w:val="24"/>
                <w:szCs w:val="24"/>
              </w:rPr>
              <w:t>určeném útvaru</w:t>
            </w:r>
          </w:p>
        </w:tc>
        <w:tc>
          <w:tcPr>
            <w:tcW w:w="1162" w:type="dxa"/>
            <w:shd w:val="clear" w:color="auto" w:fill="auto"/>
          </w:tcPr>
          <w:p w14:paraId="04644AC3"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V – D</w:t>
            </w:r>
          </w:p>
        </w:tc>
      </w:tr>
      <w:tr w:rsidR="0068493C" w:rsidRPr="00CA54DF" w14:paraId="2EEADC2F" w14:textId="77777777" w:rsidTr="00B74BE7">
        <w:tc>
          <w:tcPr>
            <w:tcW w:w="1384" w:type="dxa"/>
            <w:shd w:val="clear" w:color="auto" w:fill="auto"/>
            <w:vAlign w:val="center"/>
          </w:tcPr>
          <w:p w14:paraId="6679828F"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E92A441"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identifikace jednotlivých příslušníků a zaměstnanců zařazených na určeném oddělení</w:t>
            </w:r>
          </w:p>
        </w:tc>
        <w:tc>
          <w:tcPr>
            <w:tcW w:w="1162" w:type="dxa"/>
            <w:shd w:val="clear" w:color="auto" w:fill="auto"/>
          </w:tcPr>
          <w:p w14:paraId="3AB43891"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00D13308" w14:textId="77777777" w:rsidTr="00B74BE7">
        <w:tc>
          <w:tcPr>
            <w:tcW w:w="1384" w:type="dxa"/>
            <w:shd w:val="clear" w:color="auto" w:fill="auto"/>
            <w:vAlign w:val="center"/>
          </w:tcPr>
          <w:p w14:paraId="030DB1D2"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F6B885A"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Metody a formy práce určeného oddělení</w:t>
            </w:r>
          </w:p>
        </w:tc>
        <w:tc>
          <w:tcPr>
            <w:tcW w:w="1162" w:type="dxa"/>
            <w:shd w:val="clear" w:color="auto" w:fill="auto"/>
          </w:tcPr>
          <w:p w14:paraId="1B5AADFB"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2BE25E2" w14:textId="77777777" w:rsidTr="00B74BE7">
        <w:tc>
          <w:tcPr>
            <w:tcW w:w="1384" w:type="dxa"/>
            <w:shd w:val="clear" w:color="auto" w:fill="auto"/>
            <w:vAlign w:val="center"/>
          </w:tcPr>
          <w:p w14:paraId="749F59E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048BBE7" w14:textId="77777777" w:rsidR="0068493C" w:rsidRPr="00CA54DF" w:rsidRDefault="0068493C" w:rsidP="0068493C">
            <w:pPr>
              <w:spacing w:after="120"/>
              <w:jc w:val="both"/>
              <w:rPr>
                <w:rFonts w:ascii="Times New Roman" w:hAnsi="Times New Roman" w:cs="Times New Roman"/>
                <w:sz w:val="24"/>
                <w:szCs w:val="24"/>
              </w:rPr>
            </w:pPr>
            <w:r w:rsidRPr="00F05636">
              <w:rPr>
                <w:rFonts w:ascii="Times New Roman" w:hAnsi="Times New Roman" w:cs="Times New Roman"/>
                <w:sz w:val="24"/>
                <w:szCs w:val="24"/>
              </w:rPr>
              <w:t>Souhrnné údaje o vyzbrojení příslušníků Policie České republiky, počtu zbraní a střeliva</w:t>
            </w:r>
          </w:p>
        </w:tc>
        <w:tc>
          <w:tcPr>
            <w:tcW w:w="1162" w:type="dxa"/>
            <w:shd w:val="clear" w:color="auto" w:fill="auto"/>
          </w:tcPr>
          <w:p w14:paraId="215D48CA"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V</w:t>
            </w:r>
          </w:p>
        </w:tc>
      </w:tr>
      <w:tr w:rsidR="0068493C" w:rsidRPr="00CA54DF" w14:paraId="525E0407" w14:textId="77777777" w:rsidTr="00B74BE7">
        <w:tc>
          <w:tcPr>
            <w:tcW w:w="1384" w:type="dxa"/>
            <w:shd w:val="clear" w:color="auto" w:fill="auto"/>
            <w:vAlign w:val="center"/>
          </w:tcPr>
          <w:p w14:paraId="23C000E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7F07C49"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Spolupráce se zahraničními bezpečnostními sbory</w:t>
            </w:r>
          </w:p>
        </w:tc>
        <w:tc>
          <w:tcPr>
            <w:tcW w:w="1162" w:type="dxa"/>
            <w:shd w:val="clear" w:color="auto" w:fill="auto"/>
          </w:tcPr>
          <w:p w14:paraId="7FDCBD7B"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AC19363" w14:textId="77777777" w:rsidTr="00B74BE7">
        <w:tc>
          <w:tcPr>
            <w:tcW w:w="1384" w:type="dxa"/>
            <w:shd w:val="clear" w:color="auto" w:fill="auto"/>
            <w:vAlign w:val="center"/>
          </w:tcPr>
          <w:p w14:paraId="7BCD738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3D707D3" w14:textId="77777777" w:rsidR="0068493C" w:rsidRPr="004001D2" w:rsidRDefault="0068493C" w:rsidP="0068493C">
            <w:pPr>
              <w:spacing w:after="120"/>
              <w:jc w:val="both"/>
              <w:rPr>
                <w:rFonts w:ascii="Times New Roman" w:hAnsi="Times New Roman" w:cs="Times New Roman"/>
                <w:sz w:val="24"/>
                <w:szCs w:val="24"/>
              </w:rPr>
            </w:pPr>
            <w:r w:rsidRPr="004001D2">
              <w:rPr>
                <w:rFonts w:ascii="Times New Roman" w:hAnsi="Times New Roman" w:cs="Times New Roman"/>
                <w:bCs/>
                <w:sz w:val="24"/>
                <w:szCs w:val="24"/>
              </w:rPr>
              <w:t xml:space="preserve">Zvláštní postupy </w:t>
            </w:r>
            <w:r>
              <w:rPr>
                <w:rFonts w:ascii="Times New Roman" w:hAnsi="Times New Roman" w:cs="Times New Roman"/>
                <w:bCs/>
                <w:sz w:val="24"/>
                <w:szCs w:val="24"/>
              </w:rPr>
              <w:t xml:space="preserve">a obdobné nástroje určené </w:t>
            </w:r>
            <w:r w:rsidRPr="004001D2">
              <w:rPr>
                <w:rFonts w:ascii="Times New Roman" w:hAnsi="Times New Roman" w:cs="Times New Roman"/>
                <w:bCs/>
                <w:sz w:val="24"/>
                <w:szCs w:val="24"/>
              </w:rPr>
              <w:t>k</w:t>
            </w:r>
            <w:r w:rsidR="00351993">
              <w:rPr>
                <w:rFonts w:ascii="Times New Roman" w:hAnsi="Times New Roman" w:cs="Times New Roman"/>
                <w:bCs/>
                <w:sz w:val="24"/>
                <w:szCs w:val="24"/>
              </w:rPr>
              <w:t> </w:t>
            </w:r>
            <w:r w:rsidRPr="004001D2">
              <w:rPr>
                <w:rFonts w:ascii="Times New Roman" w:hAnsi="Times New Roman" w:cs="Times New Roman"/>
                <w:bCs/>
                <w:sz w:val="24"/>
                <w:szCs w:val="24"/>
              </w:rPr>
              <w:t>utajení činnost</w:t>
            </w:r>
            <w:r>
              <w:rPr>
                <w:rFonts w:ascii="Times New Roman" w:hAnsi="Times New Roman" w:cs="Times New Roman"/>
                <w:bCs/>
                <w:sz w:val="24"/>
                <w:szCs w:val="24"/>
              </w:rPr>
              <w:t>í</w:t>
            </w:r>
            <w:r w:rsidRPr="004001D2">
              <w:rPr>
                <w:rFonts w:ascii="Times New Roman" w:hAnsi="Times New Roman" w:cs="Times New Roman"/>
                <w:bCs/>
                <w:sz w:val="24"/>
                <w:szCs w:val="24"/>
              </w:rPr>
              <w:t xml:space="preserve"> </w:t>
            </w:r>
            <w:r>
              <w:rPr>
                <w:rFonts w:ascii="Times New Roman" w:hAnsi="Times New Roman" w:cs="Times New Roman"/>
                <w:bCs/>
                <w:sz w:val="24"/>
                <w:szCs w:val="24"/>
              </w:rPr>
              <w:t xml:space="preserve">a zajištění bezpečnosti </w:t>
            </w:r>
            <w:r w:rsidRPr="004001D2">
              <w:rPr>
                <w:rFonts w:ascii="Times New Roman" w:hAnsi="Times New Roman" w:cs="Times New Roman"/>
                <w:bCs/>
                <w:sz w:val="24"/>
                <w:szCs w:val="24"/>
              </w:rPr>
              <w:t xml:space="preserve">bezpečnostních sborů a </w:t>
            </w:r>
            <w:r>
              <w:rPr>
                <w:rFonts w:ascii="Times New Roman" w:hAnsi="Times New Roman" w:cs="Times New Roman"/>
                <w:bCs/>
                <w:sz w:val="24"/>
                <w:szCs w:val="24"/>
              </w:rPr>
              <w:t>jejich příslušníků a zaměstnanců</w:t>
            </w:r>
          </w:p>
        </w:tc>
        <w:tc>
          <w:tcPr>
            <w:tcW w:w="1162" w:type="dxa"/>
            <w:shd w:val="clear" w:color="auto" w:fill="auto"/>
          </w:tcPr>
          <w:p w14:paraId="3B53D93C" w14:textId="77777777" w:rsidR="0068493C"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V – T</w:t>
            </w:r>
          </w:p>
        </w:tc>
      </w:tr>
      <w:tr w:rsidR="0068493C" w:rsidRPr="00CA54DF" w14:paraId="590C516B" w14:textId="77777777" w:rsidTr="00B74BE7">
        <w:tc>
          <w:tcPr>
            <w:tcW w:w="1384" w:type="dxa"/>
            <w:shd w:val="clear" w:color="auto" w:fill="F2F2F2" w:themeFill="background1" w:themeFillShade="F2"/>
            <w:vAlign w:val="center"/>
          </w:tcPr>
          <w:p w14:paraId="0F400679"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26450AB4"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Zajištění bezpečnosti osob, objektů a věcí</w:t>
            </w:r>
          </w:p>
        </w:tc>
        <w:tc>
          <w:tcPr>
            <w:tcW w:w="1162" w:type="dxa"/>
            <w:shd w:val="clear" w:color="auto" w:fill="F2F2F2" w:themeFill="background1" w:themeFillShade="F2"/>
          </w:tcPr>
          <w:p w14:paraId="41B85E74"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5AE25D11" w14:textId="77777777" w:rsidTr="00B74BE7">
        <w:tc>
          <w:tcPr>
            <w:tcW w:w="1384" w:type="dxa"/>
            <w:shd w:val="clear" w:color="auto" w:fill="auto"/>
            <w:vAlign w:val="center"/>
          </w:tcPr>
          <w:p w14:paraId="489C687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35F601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opatření směřující k</w:t>
            </w:r>
            <w:r w:rsidR="00351993">
              <w:rPr>
                <w:rFonts w:ascii="Times New Roman" w:hAnsi="Times New Roman" w:cs="Times New Roman"/>
                <w:sz w:val="24"/>
                <w:szCs w:val="24"/>
              </w:rPr>
              <w:t> </w:t>
            </w:r>
            <w:r w:rsidRPr="00CA54DF">
              <w:rPr>
                <w:rFonts w:ascii="Times New Roman" w:hAnsi="Times New Roman" w:cs="Times New Roman"/>
                <w:sz w:val="24"/>
                <w:szCs w:val="24"/>
              </w:rPr>
              <w:t>ochraně bezpečnosti jednotlivce</w:t>
            </w:r>
          </w:p>
        </w:tc>
        <w:tc>
          <w:tcPr>
            <w:tcW w:w="1162" w:type="dxa"/>
            <w:shd w:val="clear" w:color="auto" w:fill="auto"/>
          </w:tcPr>
          <w:p w14:paraId="6CF700B0"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55296A5D" w14:textId="77777777" w:rsidTr="00B74BE7">
        <w:tc>
          <w:tcPr>
            <w:tcW w:w="1384" w:type="dxa"/>
            <w:shd w:val="clear" w:color="auto" w:fill="auto"/>
            <w:vAlign w:val="center"/>
          </w:tcPr>
          <w:p w14:paraId="39193C3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827675E" w14:textId="5EC1AF0C"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Systém ochrany </w:t>
            </w:r>
            <w:r w:rsidR="001E69A9" w:rsidRPr="00CA54DF">
              <w:rPr>
                <w:rFonts w:ascii="Times New Roman" w:hAnsi="Times New Roman" w:cs="Times New Roman"/>
                <w:sz w:val="24"/>
                <w:szCs w:val="24"/>
              </w:rPr>
              <w:t>osob</w:t>
            </w:r>
            <w:r w:rsidR="001E69A9">
              <w:rPr>
                <w:rFonts w:ascii="Times New Roman" w:hAnsi="Times New Roman" w:cs="Times New Roman"/>
                <w:sz w:val="24"/>
                <w:szCs w:val="24"/>
              </w:rPr>
              <w:t xml:space="preserve">, včetně </w:t>
            </w:r>
            <w:r w:rsidRPr="00CA54DF">
              <w:rPr>
                <w:rFonts w:ascii="Times New Roman" w:hAnsi="Times New Roman" w:cs="Times New Roman"/>
                <w:sz w:val="24"/>
                <w:szCs w:val="24"/>
              </w:rPr>
              <w:t>ústavních činitelů a osob, kterým je poskytována osobní ochrana podle mezinárodních dohod</w:t>
            </w:r>
            <w:r w:rsidRPr="00CA54DF">
              <w:rPr>
                <w:rStyle w:val="Znakapoznpodarou"/>
                <w:rFonts w:ascii="Times New Roman" w:hAnsi="Times New Roman" w:cs="Times New Roman"/>
                <w:sz w:val="24"/>
                <w:szCs w:val="24"/>
              </w:rPr>
              <w:footnoteReference w:id="2"/>
            </w:r>
            <w:r w:rsidRPr="00CA54DF">
              <w:rPr>
                <w:rFonts w:ascii="Times New Roman" w:hAnsi="Times New Roman" w:cs="Times New Roman"/>
                <w:sz w:val="24"/>
                <w:szCs w:val="24"/>
                <w:vertAlign w:val="superscript"/>
              </w:rPr>
              <w:t>)</w:t>
            </w:r>
          </w:p>
        </w:tc>
        <w:tc>
          <w:tcPr>
            <w:tcW w:w="1162" w:type="dxa"/>
            <w:shd w:val="clear" w:color="auto" w:fill="auto"/>
          </w:tcPr>
          <w:p w14:paraId="3AB537C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6B4BA57" w14:textId="77777777" w:rsidTr="00B74BE7">
        <w:tc>
          <w:tcPr>
            <w:tcW w:w="1384" w:type="dxa"/>
            <w:shd w:val="clear" w:color="auto" w:fill="auto"/>
            <w:vAlign w:val="center"/>
          </w:tcPr>
          <w:p w14:paraId="2AD1924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4E6871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informace o služebních dopravních prostředcích používaných pro přepravu chráněných osob, jejich vybavení a ochranné prvky</w:t>
            </w:r>
          </w:p>
        </w:tc>
        <w:tc>
          <w:tcPr>
            <w:tcW w:w="1162" w:type="dxa"/>
            <w:shd w:val="clear" w:color="auto" w:fill="auto"/>
          </w:tcPr>
          <w:p w14:paraId="5AD84AA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72EDB5AF" w14:textId="77777777" w:rsidTr="00B74BE7">
        <w:tc>
          <w:tcPr>
            <w:tcW w:w="1384" w:type="dxa"/>
            <w:shd w:val="clear" w:color="auto" w:fill="auto"/>
            <w:vAlign w:val="center"/>
          </w:tcPr>
          <w:p w14:paraId="4E5D74FF"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25E28D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Technické prostředky sloužící k</w:t>
            </w:r>
            <w:r w:rsidR="001E69A9">
              <w:rPr>
                <w:rFonts w:ascii="Times New Roman" w:hAnsi="Times New Roman" w:cs="Times New Roman"/>
                <w:sz w:val="24"/>
                <w:szCs w:val="24"/>
              </w:rPr>
              <w:t> </w:t>
            </w:r>
            <w:r w:rsidRPr="00CA54DF">
              <w:rPr>
                <w:rFonts w:ascii="Times New Roman" w:hAnsi="Times New Roman" w:cs="Times New Roman"/>
                <w:sz w:val="24"/>
                <w:szCs w:val="24"/>
              </w:rPr>
              <w:t>zajištění ochrany chráněných osob</w:t>
            </w:r>
          </w:p>
        </w:tc>
        <w:tc>
          <w:tcPr>
            <w:tcW w:w="1162" w:type="dxa"/>
            <w:shd w:val="clear" w:color="auto" w:fill="auto"/>
          </w:tcPr>
          <w:p w14:paraId="2152720A"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AA89B5F" w14:textId="77777777" w:rsidTr="00B74BE7">
        <w:tc>
          <w:tcPr>
            <w:tcW w:w="1384" w:type="dxa"/>
            <w:shd w:val="clear" w:color="auto" w:fill="auto"/>
            <w:vAlign w:val="center"/>
          </w:tcPr>
          <w:p w14:paraId="245FE26D"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D7E402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informace k</w:t>
            </w:r>
            <w:r w:rsidR="001E69A9">
              <w:rPr>
                <w:rFonts w:ascii="Times New Roman" w:hAnsi="Times New Roman" w:cs="Times New Roman"/>
                <w:sz w:val="24"/>
                <w:szCs w:val="24"/>
              </w:rPr>
              <w:t> </w:t>
            </w:r>
            <w:r w:rsidRPr="00CA54DF">
              <w:rPr>
                <w:rFonts w:ascii="Times New Roman" w:hAnsi="Times New Roman" w:cs="Times New Roman"/>
                <w:sz w:val="24"/>
                <w:szCs w:val="24"/>
              </w:rPr>
              <w:t>zajištění bezpečnosti přeprav osob a věcí</w:t>
            </w:r>
          </w:p>
        </w:tc>
        <w:tc>
          <w:tcPr>
            <w:tcW w:w="1162" w:type="dxa"/>
            <w:shd w:val="clear" w:color="auto" w:fill="auto"/>
          </w:tcPr>
          <w:p w14:paraId="3F6FAF6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61F900E6" w14:textId="77777777" w:rsidTr="00B74BE7">
        <w:tc>
          <w:tcPr>
            <w:tcW w:w="1384" w:type="dxa"/>
            <w:shd w:val="clear" w:color="auto" w:fill="auto"/>
            <w:vAlign w:val="center"/>
          </w:tcPr>
          <w:p w14:paraId="715D51A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412016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informace k</w:t>
            </w:r>
            <w:r w:rsidR="001E69A9">
              <w:rPr>
                <w:rFonts w:ascii="Times New Roman" w:hAnsi="Times New Roman" w:cs="Times New Roman"/>
                <w:sz w:val="24"/>
                <w:szCs w:val="24"/>
              </w:rPr>
              <w:t> </w:t>
            </w:r>
            <w:r w:rsidRPr="00CA54DF">
              <w:rPr>
                <w:rFonts w:ascii="Times New Roman" w:hAnsi="Times New Roman" w:cs="Times New Roman"/>
                <w:sz w:val="24"/>
                <w:szCs w:val="24"/>
              </w:rPr>
              <w:t>zajištění ochrany předmětů, které z</w:t>
            </w:r>
            <w:r w:rsidR="001E69A9">
              <w:rPr>
                <w:rFonts w:ascii="Times New Roman" w:hAnsi="Times New Roman" w:cs="Times New Roman"/>
                <w:sz w:val="24"/>
                <w:szCs w:val="24"/>
              </w:rPr>
              <w:t> </w:t>
            </w:r>
            <w:r w:rsidRPr="00CA54DF">
              <w:rPr>
                <w:rFonts w:ascii="Times New Roman" w:hAnsi="Times New Roman" w:cs="Times New Roman"/>
                <w:sz w:val="24"/>
                <w:szCs w:val="24"/>
              </w:rPr>
              <w:t>důvodu zájmu České republiky vyžadují zvláštní režim ochrany</w:t>
            </w:r>
          </w:p>
        </w:tc>
        <w:tc>
          <w:tcPr>
            <w:tcW w:w="1162" w:type="dxa"/>
            <w:shd w:val="clear" w:color="auto" w:fill="auto"/>
          </w:tcPr>
          <w:p w14:paraId="61CBC95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B2BDFEB" w14:textId="77777777" w:rsidTr="00B74BE7">
        <w:tc>
          <w:tcPr>
            <w:tcW w:w="1384" w:type="dxa"/>
            <w:shd w:val="clear" w:color="auto" w:fill="auto"/>
            <w:vAlign w:val="center"/>
          </w:tcPr>
          <w:p w14:paraId="28A46B0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6AA752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 zajištění bezpečnosti objektů orgánu státu a dalších objektů včetně projektové dokumentace a analýzy rizik</w:t>
            </w:r>
          </w:p>
        </w:tc>
        <w:tc>
          <w:tcPr>
            <w:tcW w:w="1162" w:type="dxa"/>
            <w:shd w:val="clear" w:color="auto" w:fill="auto"/>
          </w:tcPr>
          <w:p w14:paraId="145C7CC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0AFA0965" w14:textId="77777777" w:rsidTr="00B74BE7">
        <w:tc>
          <w:tcPr>
            <w:tcW w:w="1384" w:type="dxa"/>
            <w:shd w:val="clear" w:color="auto" w:fill="auto"/>
            <w:vAlign w:val="center"/>
          </w:tcPr>
          <w:p w14:paraId="1D3A1D5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984DD8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Systém a organizace ochrany </w:t>
            </w:r>
            <w:r w:rsidR="0053206E">
              <w:rPr>
                <w:rFonts w:ascii="Times New Roman" w:hAnsi="Times New Roman" w:cs="Times New Roman"/>
                <w:sz w:val="24"/>
                <w:szCs w:val="24"/>
              </w:rPr>
              <w:t xml:space="preserve">chráněných </w:t>
            </w:r>
            <w:r w:rsidRPr="00CA54DF">
              <w:rPr>
                <w:rFonts w:ascii="Times New Roman" w:hAnsi="Times New Roman" w:cs="Times New Roman"/>
                <w:sz w:val="24"/>
                <w:szCs w:val="24"/>
              </w:rPr>
              <w:t>objektů</w:t>
            </w:r>
            <w:r w:rsidR="0053206E">
              <w:rPr>
                <w:rFonts w:ascii="Times New Roman" w:hAnsi="Times New Roman" w:cs="Times New Roman"/>
                <w:sz w:val="24"/>
                <w:szCs w:val="24"/>
              </w:rPr>
              <w:t xml:space="preserve"> a prostorů</w:t>
            </w:r>
            <w:r w:rsidRPr="00CA54DF">
              <w:rPr>
                <w:rStyle w:val="Znakapoznpodarou"/>
                <w:rFonts w:ascii="Times New Roman" w:hAnsi="Times New Roman" w:cs="Times New Roman"/>
                <w:sz w:val="24"/>
                <w:szCs w:val="24"/>
              </w:rPr>
              <w:footnoteReference w:id="3"/>
            </w:r>
            <w:r w:rsidRPr="00CA54DF">
              <w:rPr>
                <w:rFonts w:ascii="Times New Roman" w:hAnsi="Times New Roman" w:cs="Times New Roman"/>
                <w:sz w:val="24"/>
                <w:szCs w:val="24"/>
                <w:vertAlign w:val="superscript"/>
              </w:rPr>
              <w:t>)</w:t>
            </w:r>
          </w:p>
        </w:tc>
        <w:tc>
          <w:tcPr>
            <w:tcW w:w="1162" w:type="dxa"/>
            <w:shd w:val="clear" w:color="auto" w:fill="auto"/>
          </w:tcPr>
          <w:p w14:paraId="5932BFE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268E875" w14:textId="77777777" w:rsidTr="00B74BE7">
        <w:tc>
          <w:tcPr>
            <w:tcW w:w="1384" w:type="dxa"/>
            <w:shd w:val="clear" w:color="auto" w:fill="auto"/>
            <w:vAlign w:val="center"/>
          </w:tcPr>
          <w:p w14:paraId="35472BCD"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668359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a organizace ochrany konspirativních prostor</w:t>
            </w:r>
          </w:p>
        </w:tc>
        <w:tc>
          <w:tcPr>
            <w:tcW w:w="1162" w:type="dxa"/>
            <w:shd w:val="clear" w:color="auto" w:fill="auto"/>
          </w:tcPr>
          <w:p w14:paraId="66DC745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A3FA1DD" w14:textId="77777777" w:rsidTr="00B74BE7">
        <w:tc>
          <w:tcPr>
            <w:tcW w:w="1384" w:type="dxa"/>
            <w:shd w:val="clear" w:color="auto" w:fill="auto"/>
            <w:vAlign w:val="center"/>
          </w:tcPr>
          <w:p w14:paraId="7DAA8DB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30BB50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Dislokace, kapacita a systém bezpečnostní ochrany muničních skladů, skladů zbraní, výbušnin nebo jiných nebezpečných látek</w:t>
            </w:r>
          </w:p>
        </w:tc>
        <w:tc>
          <w:tcPr>
            <w:tcW w:w="1162" w:type="dxa"/>
            <w:shd w:val="clear" w:color="auto" w:fill="auto"/>
          </w:tcPr>
          <w:p w14:paraId="432D41B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161D4601" w14:textId="77777777" w:rsidTr="00B74BE7">
        <w:tc>
          <w:tcPr>
            <w:tcW w:w="1384" w:type="dxa"/>
            <w:shd w:val="clear" w:color="auto" w:fill="auto"/>
            <w:vAlign w:val="center"/>
          </w:tcPr>
          <w:p w14:paraId="3631699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0AC7237"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Dislokace a systém bezpečnostní ochrany chráněných a záložních pracovišť</w:t>
            </w:r>
          </w:p>
        </w:tc>
        <w:tc>
          <w:tcPr>
            <w:tcW w:w="1162" w:type="dxa"/>
            <w:shd w:val="clear" w:color="auto" w:fill="auto"/>
          </w:tcPr>
          <w:p w14:paraId="12A66FD7"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Pr>
                <w:rFonts w:ascii="Times New Roman" w:hAnsi="Times New Roman" w:cs="Times New Roman"/>
                <w:sz w:val="24"/>
                <w:szCs w:val="24"/>
              </w:rPr>
              <w:t xml:space="preserve"> – D</w:t>
            </w:r>
          </w:p>
        </w:tc>
      </w:tr>
      <w:tr w:rsidR="0068493C" w:rsidRPr="00CA54DF" w14:paraId="17B5A2E0" w14:textId="77777777" w:rsidTr="00B74BE7">
        <w:tc>
          <w:tcPr>
            <w:tcW w:w="1384" w:type="dxa"/>
            <w:shd w:val="clear" w:color="auto" w:fill="auto"/>
            <w:vAlign w:val="center"/>
          </w:tcPr>
          <w:p w14:paraId="7C133EFF"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964A40B"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Technická dokumentace a konfigurace prvků centrálního bezpečnostního perimetru</w:t>
            </w:r>
          </w:p>
        </w:tc>
        <w:tc>
          <w:tcPr>
            <w:tcW w:w="1162" w:type="dxa"/>
            <w:shd w:val="clear" w:color="auto" w:fill="auto"/>
          </w:tcPr>
          <w:p w14:paraId="74F5E09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428F5699" w14:textId="77777777" w:rsidTr="00B74BE7">
        <w:tc>
          <w:tcPr>
            <w:tcW w:w="1384" w:type="dxa"/>
            <w:shd w:val="clear" w:color="auto" w:fill="auto"/>
            <w:vAlign w:val="center"/>
          </w:tcPr>
          <w:p w14:paraId="2E3630D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FFC43D4"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opatřeních k</w:t>
            </w:r>
            <w:r w:rsidR="001E69A9">
              <w:rPr>
                <w:rFonts w:ascii="Times New Roman" w:hAnsi="Times New Roman" w:cs="Times New Roman"/>
                <w:sz w:val="24"/>
                <w:szCs w:val="24"/>
              </w:rPr>
              <w:t> </w:t>
            </w:r>
            <w:r w:rsidRPr="00CA54DF">
              <w:rPr>
                <w:rFonts w:ascii="Times New Roman" w:hAnsi="Times New Roman" w:cs="Times New Roman"/>
                <w:sz w:val="24"/>
                <w:szCs w:val="24"/>
              </w:rPr>
              <w:t>zajištění bezpečnosti objektů a personálu zastupitelských úřadů České republiky v</w:t>
            </w:r>
            <w:r w:rsidR="001E69A9">
              <w:rPr>
                <w:rFonts w:ascii="Times New Roman" w:hAnsi="Times New Roman" w:cs="Times New Roman"/>
                <w:sz w:val="24"/>
                <w:szCs w:val="24"/>
              </w:rPr>
              <w:t> </w:t>
            </w:r>
            <w:r w:rsidRPr="00CA54DF">
              <w:rPr>
                <w:rFonts w:ascii="Times New Roman" w:hAnsi="Times New Roman" w:cs="Times New Roman"/>
                <w:sz w:val="24"/>
                <w:szCs w:val="24"/>
              </w:rPr>
              <w:t>zahraničí a k</w:t>
            </w:r>
            <w:r w:rsidR="001E69A9">
              <w:rPr>
                <w:rFonts w:ascii="Times New Roman" w:hAnsi="Times New Roman" w:cs="Times New Roman"/>
                <w:sz w:val="24"/>
                <w:szCs w:val="24"/>
              </w:rPr>
              <w:t> </w:t>
            </w:r>
            <w:r w:rsidRPr="00CA54DF">
              <w:rPr>
                <w:rFonts w:ascii="Times New Roman" w:hAnsi="Times New Roman" w:cs="Times New Roman"/>
                <w:sz w:val="24"/>
                <w:szCs w:val="24"/>
              </w:rPr>
              <w:t>zabezpečení ochrany objektů cizích zastupitelských úřadů v</w:t>
            </w:r>
            <w:r w:rsidR="001E69A9">
              <w:rPr>
                <w:rFonts w:ascii="Times New Roman" w:hAnsi="Times New Roman" w:cs="Times New Roman"/>
                <w:sz w:val="24"/>
                <w:szCs w:val="24"/>
              </w:rPr>
              <w:t> </w:t>
            </w:r>
            <w:r w:rsidRPr="00CA54DF">
              <w:rPr>
                <w:rFonts w:ascii="Times New Roman" w:hAnsi="Times New Roman" w:cs="Times New Roman"/>
                <w:sz w:val="24"/>
                <w:szCs w:val="24"/>
              </w:rPr>
              <w:t>České republice</w:t>
            </w:r>
          </w:p>
        </w:tc>
        <w:tc>
          <w:tcPr>
            <w:tcW w:w="1162" w:type="dxa"/>
            <w:shd w:val="clear" w:color="auto" w:fill="auto"/>
          </w:tcPr>
          <w:p w14:paraId="3BC2FDC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438F035" w14:textId="77777777" w:rsidTr="00B74BE7">
        <w:tc>
          <w:tcPr>
            <w:tcW w:w="1384" w:type="dxa"/>
            <w:shd w:val="clear" w:color="auto" w:fill="auto"/>
            <w:vAlign w:val="center"/>
          </w:tcPr>
          <w:p w14:paraId="0FF9FD1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46FC044"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Krizová dokumentace a evakuační plány zastupitelských úřadů České republiky</w:t>
            </w:r>
          </w:p>
        </w:tc>
        <w:tc>
          <w:tcPr>
            <w:tcW w:w="1162" w:type="dxa"/>
            <w:shd w:val="clear" w:color="auto" w:fill="auto"/>
          </w:tcPr>
          <w:p w14:paraId="4E2FA0C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4752F8F3" w14:textId="77777777" w:rsidTr="00B74BE7">
        <w:tc>
          <w:tcPr>
            <w:tcW w:w="1384" w:type="dxa"/>
            <w:shd w:val="clear" w:color="auto" w:fill="auto"/>
            <w:vAlign w:val="center"/>
          </w:tcPr>
          <w:p w14:paraId="6763CDE9"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ADF475F"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Projektová dokumentace skutečného provedení elektrické zabezpečovací signalizace, uzavřeného televizního systému, tísňového systému nebo systému pro kontrolu vstupů sloužící ochraně objektů, v</w:t>
            </w:r>
            <w:r w:rsidR="001E69A9">
              <w:rPr>
                <w:rFonts w:ascii="Times New Roman" w:hAnsi="Times New Roman" w:cs="Times New Roman"/>
                <w:sz w:val="24"/>
                <w:szCs w:val="24"/>
              </w:rPr>
              <w:t> </w:t>
            </w:r>
            <w:r w:rsidRPr="00CA54DF">
              <w:rPr>
                <w:rFonts w:ascii="Times New Roman" w:hAnsi="Times New Roman" w:cs="Times New Roman"/>
                <w:sz w:val="24"/>
                <w:szCs w:val="24"/>
              </w:rPr>
              <w:t>nichž jsou uchovávány kulturní statky, proti krádežím, loupežím a poškozování cizí věci a k</w:t>
            </w:r>
            <w:r w:rsidR="001E69A9">
              <w:rPr>
                <w:rFonts w:ascii="Times New Roman" w:hAnsi="Times New Roman" w:cs="Times New Roman"/>
                <w:sz w:val="24"/>
                <w:szCs w:val="24"/>
              </w:rPr>
              <w:t> </w:t>
            </w:r>
            <w:r w:rsidRPr="00CA54DF">
              <w:rPr>
                <w:rFonts w:ascii="Times New Roman" w:hAnsi="Times New Roman" w:cs="Times New Roman"/>
                <w:sz w:val="24"/>
                <w:szCs w:val="24"/>
              </w:rPr>
              <w:t>ochraně míst s vysokou koncentrací osob a nízkou úrovní zabezpečení proti násilným útokům</w:t>
            </w:r>
          </w:p>
        </w:tc>
        <w:tc>
          <w:tcPr>
            <w:tcW w:w="1162" w:type="dxa"/>
            <w:shd w:val="clear" w:color="auto" w:fill="auto"/>
          </w:tcPr>
          <w:p w14:paraId="62C1FEA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52F58C7B" w14:textId="77777777" w:rsidTr="00B74BE7">
        <w:tc>
          <w:tcPr>
            <w:tcW w:w="1384" w:type="dxa"/>
            <w:shd w:val="clear" w:color="auto" w:fill="auto"/>
            <w:vAlign w:val="center"/>
          </w:tcPr>
          <w:p w14:paraId="5525698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74E456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posouzení objektu, v</w:t>
            </w:r>
            <w:r w:rsidR="001E69A9">
              <w:rPr>
                <w:rFonts w:ascii="Times New Roman" w:hAnsi="Times New Roman" w:cs="Times New Roman"/>
                <w:sz w:val="24"/>
                <w:szCs w:val="24"/>
              </w:rPr>
              <w:t> </w:t>
            </w:r>
            <w:r w:rsidRPr="00CA54DF">
              <w:rPr>
                <w:rFonts w:ascii="Times New Roman" w:hAnsi="Times New Roman" w:cs="Times New Roman"/>
                <w:sz w:val="24"/>
                <w:szCs w:val="24"/>
              </w:rPr>
              <w:t>němž jsou uchovávány kulturní statky, o zabezpečení proti krádežím, loupežím a poškozování cizí věci a k</w:t>
            </w:r>
            <w:r w:rsidR="001E69A9">
              <w:rPr>
                <w:rFonts w:ascii="Times New Roman" w:hAnsi="Times New Roman" w:cs="Times New Roman"/>
                <w:sz w:val="24"/>
                <w:szCs w:val="24"/>
              </w:rPr>
              <w:t> </w:t>
            </w:r>
            <w:r w:rsidRPr="00CA54DF">
              <w:rPr>
                <w:rFonts w:ascii="Times New Roman" w:hAnsi="Times New Roman" w:cs="Times New Roman"/>
                <w:sz w:val="24"/>
                <w:szCs w:val="24"/>
              </w:rPr>
              <w:t>ochraně míst s</w:t>
            </w:r>
            <w:r w:rsidR="001E69A9">
              <w:rPr>
                <w:rFonts w:ascii="Times New Roman" w:hAnsi="Times New Roman" w:cs="Times New Roman"/>
                <w:sz w:val="24"/>
                <w:szCs w:val="24"/>
              </w:rPr>
              <w:t> </w:t>
            </w:r>
            <w:r w:rsidRPr="00CA54DF">
              <w:rPr>
                <w:rFonts w:ascii="Times New Roman" w:hAnsi="Times New Roman" w:cs="Times New Roman"/>
                <w:sz w:val="24"/>
                <w:szCs w:val="24"/>
              </w:rPr>
              <w:t>vysokou koncentrací osob a nízkou úrovní zabezpečení proti násilným útokům</w:t>
            </w:r>
          </w:p>
        </w:tc>
        <w:tc>
          <w:tcPr>
            <w:tcW w:w="1162" w:type="dxa"/>
            <w:shd w:val="clear" w:color="auto" w:fill="auto"/>
          </w:tcPr>
          <w:p w14:paraId="30CA10D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3663E71A" w14:textId="77777777" w:rsidTr="00B74BE7">
        <w:tc>
          <w:tcPr>
            <w:tcW w:w="1384" w:type="dxa"/>
            <w:shd w:val="clear" w:color="auto" w:fill="auto"/>
            <w:vAlign w:val="center"/>
          </w:tcPr>
          <w:p w14:paraId="311B2C3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A7D0D07" w14:textId="76B914D0"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Komplexní systém zabezpečení </w:t>
            </w:r>
            <w:r w:rsidR="001A00FB">
              <w:rPr>
                <w:rFonts w:ascii="Times New Roman" w:hAnsi="Times New Roman" w:cs="Times New Roman"/>
                <w:sz w:val="24"/>
                <w:szCs w:val="24"/>
              </w:rPr>
              <w:t>Č</w:t>
            </w:r>
            <w:r w:rsidRPr="00CA54DF">
              <w:rPr>
                <w:rFonts w:ascii="Times New Roman" w:hAnsi="Times New Roman" w:cs="Times New Roman"/>
                <w:sz w:val="24"/>
                <w:szCs w:val="24"/>
              </w:rPr>
              <w:t>eských korunovačních klenotů</w:t>
            </w:r>
          </w:p>
        </w:tc>
        <w:tc>
          <w:tcPr>
            <w:tcW w:w="1162" w:type="dxa"/>
            <w:shd w:val="clear" w:color="auto" w:fill="auto"/>
          </w:tcPr>
          <w:p w14:paraId="2A69C2D3"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2DBE197B" w14:textId="77777777" w:rsidTr="00B74BE7">
        <w:tc>
          <w:tcPr>
            <w:tcW w:w="1384" w:type="dxa"/>
            <w:shd w:val="clear" w:color="auto" w:fill="auto"/>
            <w:vAlign w:val="center"/>
          </w:tcPr>
          <w:p w14:paraId="31A5B11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C88186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plány systému kolektorů a štol Pražského hradu</w:t>
            </w:r>
          </w:p>
        </w:tc>
        <w:tc>
          <w:tcPr>
            <w:tcW w:w="1162" w:type="dxa"/>
            <w:shd w:val="clear" w:color="auto" w:fill="auto"/>
          </w:tcPr>
          <w:p w14:paraId="4C1DC93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0290458" w14:textId="77777777" w:rsidTr="00B74BE7">
        <w:tc>
          <w:tcPr>
            <w:tcW w:w="1384" w:type="dxa"/>
            <w:shd w:val="clear" w:color="auto" w:fill="auto"/>
            <w:vAlign w:val="center"/>
          </w:tcPr>
          <w:p w14:paraId="70E441DF"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FBFFF1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systém fyzické, technické a režimové ochrany Pražského hradu, Státního zámku Lány a dalších objektů určených pro potřeby prezidenta republiky</w:t>
            </w:r>
          </w:p>
        </w:tc>
        <w:tc>
          <w:tcPr>
            <w:tcW w:w="1162" w:type="dxa"/>
            <w:shd w:val="clear" w:color="auto" w:fill="auto"/>
          </w:tcPr>
          <w:p w14:paraId="03A9478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6BF70D0C" w14:textId="77777777" w:rsidTr="004001D2">
        <w:tc>
          <w:tcPr>
            <w:tcW w:w="1384" w:type="dxa"/>
            <w:shd w:val="clear" w:color="auto" w:fill="F2F2F2" w:themeFill="background1" w:themeFillShade="F2"/>
            <w:vAlign w:val="center"/>
          </w:tcPr>
          <w:p w14:paraId="10986DB4" w14:textId="77777777" w:rsidR="0068493C" w:rsidRPr="00CA54DF" w:rsidRDefault="0068493C" w:rsidP="0068493C">
            <w:pPr>
              <w:pStyle w:val="Odstavecseseznamem"/>
              <w:spacing w:after="120"/>
              <w:ind w:left="928"/>
              <w:rPr>
                <w:rFonts w:ascii="Times New Roman" w:hAnsi="Times New Roman" w:cs="Times New Roman"/>
                <w:b/>
                <w:sz w:val="24"/>
                <w:szCs w:val="24"/>
              </w:rPr>
            </w:pPr>
          </w:p>
        </w:tc>
        <w:tc>
          <w:tcPr>
            <w:tcW w:w="6804" w:type="dxa"/>
            <w:shd w:val="clear" w:color="auto" w:fill="F2F2F2" w:themeFill="background1" w:themeFillShade="F2"/>
          </w:tcPr>
          <w:p w14:paraId="42B53BAD" w14:textId="77777777" w:rsidR="0068493C" w:rsidRPr="00CA54DF" w:rsidRDefault="0068493C" w:rsidP="0068493C">
            <w:pPr>
              <w:spacing w:after="120"/>
              <w:jc w:val="both"/>
              <w:rPr>
                <w:rFonts w:ascii="Times New Roman" w:hAnsi="Times New Roman" w:cs="Times New Roman"/>
                <w:sz w:val="24"/>
                <w:szCs w:val="24"/>
              </w:rPr>
            </w:pPr>
            <w:r w:rsidRPr="005E26F7">
              <w:rPr>
                <w:rFonts w:ascii="Times New Roman" w:hAnsi="Times New Roman" w:cs="Times New Roman"/>
                <w:b/>
                <w:sz w:val="24"/>
                <w:szCs w:val="24"/>
              </w:rPr>
              <w:t>Zajištění činnosti Ministerstva vnitra v</w:t>
            </w:r>
            <w:r w:rsidR="001E69A9">
              <w:rPr>
                <w:rFonts w:ascii="Times New Roman" w:hAnsi="Times New Roman" w:cs="Times New Roman"/>
                <w:b/>
                <w:sz w:val="24"/>
                <w:szCs w:val="24"/>
              </w:rPr>
              <w:t> </w:t>
            </w:r>
            <w:r w:rsidRPr="005E26F7">
              <w:rPr>
                <w:rFonts w:ascii="Times New Roman" w:hAnsi="Times New Roman" w:cs="Times New Roman"/>
                <w:b/>
                <w:sz w:val="24"/>
                <w:szCs w:val="24"/>
              </w:rPr>
              <w:t>oblasti evidenční ochrany a krycích dokladů</w:t>
            </w:r>
          </w:p>
        </w:tc>
        <w:tc>
          <w:tcPr>
            <w:tcW w:w="1162" w:type="dxa"/>
            <w:shd w:val="clear" w:color="auto" w:fill="F2F2F2" w:themeFill="background1" w:themeFillShade="F2"/>
          </w:tcPr>
          <w:p w14:paraId="3DBF38E9"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499E05DD" w14:textId="77777777" w:rsidTr="00B74BE7">
        <w:tc>
          <w:tcPr>
            <w:tcW w:w="1384" w:type="dxa"/>
            <w:shd w:val="clear" w:color="auto" w:fill="auto"/>
            <w:vAlign w:val="center"/>
          </w:tcPr>
          <w:p w14:paraId="7FBC6D5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ABC40C1" w14:textId="77777777" w:rsidR="0068493C" w:rsidRPr="00CA54DF" w:rsidRDefault="0068493C" w:rsidP="0068493C">
            <w:pPr>
              <w:spacing w:after="120"/>
              <w:jc w:val="both"/>
              <w:rPr>
                <w:rFonts w:ascii="Times New Roman" w:hAnsi="Times New Roman" w:cs="Times New Roman"/>
                <w:sz w:val="24"/>
                <w:szCs w:val="24"/>
              </w:rPr>
            </w:pPr>
            <w:r w:rsidRPr="00A83289">
              <w:rPr>
                <w:rFonts w:ascii="Times New Roman" w:hAnsi="Times New Roman" w:cs="Times New Roman"/>
                <w:sz w:val="24"/>
                <w:szCs w:val="24"/>
              </w:rPr>
              <w:t>Evidenční ochrana osob, prostředků a krycích dokladů</w:t>
            </w:r>
            <w:r>
              <w:rPr>
                <w:rFonts w:ascii="Times New Roman" w:hAnsi="Times New Roman" w:cs="Times New Roman"/>
                <w:sz w:val="24"/>
                <w:szCs w:val="24"/>
              </w:rPr>
              <w:t xml:space="preserve"> </w:t>
            </w:r>
            <w:r w:rsidRPr="00A83289">
              <w:rPr>
                <w:rFonts w:ascii="Times New Roman" w:hAnsi="Times New Roman" w:cs="Times New Roman"/>
                <w:sz w:val="24"/>
                <w:szCs w:val="24"/>
              </w:rPr>
              <w:t>v</w:t>
            </w:r>
            <w:r>
              <w:rPr>
                <w:rFonts w:ascii="Times New Roman" w:hAnsi="Times New Roman" w:cs="Times New Roman"/>
                <w:sz w:val="24"/>
                <w:szCs w:val="24"/>
              </w:rPr>
              <w:t> </w:t>
            </w:r>
            <w:r w:rsidRPr="00A83289">
              <w:rPr>
                <w:rFonts w:ascii="Times New Roman" w:hAnsi="Times New Roman" w:cs="Times New Roman"/>
                <w:sz w:val="24"/>
                <w:szCs w:val="24"/>
              </w:rPr>
              <w:t>komunikačních systémech veřejné správy a u jiných správců informačních</w:t>
            </w:r>
            <w:r>
              <w:rPr>
                <w:rFonts w:ascii="Times New Roman" w:hAnsi="Times New Roman" w:cs="Times New Roman"/>
                <w:sz w:val="24"/>
                <w:szCs w:val="24"/>
              </w:rPr>
              <w:t xml:space="preserve"> </w:t>
            </w:r>
            <w:r w:rsidRPr="00A83289">
              <w:rPr>
                <w:rFonts w:ascii="Times New Roman" w:hAnsi="Times New Roman" w:cs="Times New Roman"/>
                <w:sz w:val="24"/>
                <w:szCs w:val="24"/>
              </w:rPr>
              <w:t>systémů</w:t>
            </w:r>
          </w:p>
        </w:tc>
        <w:tc>
          <w:tcPr>
            <w:tcW w:w="1162" w:type="dxa"/>
            <w:shd w:val="clear" w:color="auto" w:fill="auto"/>
          </w:tcPr>
          <w:p w14:paraId="230D2054"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68493C" w:rsidRPr="00CA54DF" w14:paraId="73DE7E54" w14:textId="77777777" w:rsidTr="00B74BE7">
        <w:tc>
          <w:tcPr>
            <w:tcW w:w="1384" w:type="dxa"/>
            <w:shd w:val="clear" w:color="auto" w:fill="auto"/>
            <w:vAlign w:val="center"/>
          </w:tcPr>
          <w:p w14:paraId="4E53D6D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165AAA2" w14:textId="77777777" w:rsidR="0068493C" w:rsidRPr="00CA54DF" w:rsidRDefault="0068493C" w:rsidP="0068493C">
            <w:pPr>
              <w:spacing w:after="120"/>
              <w:jc w:val="both"/>
              <w:rPr>
                <w:rFonts w:ascii="Times New Roman" w:hAnsi="Times New Roman" w:cs="Times New Roman"/>
                <w:sz w:val="24"/>
                <w:szCs w:val="24"/>
              </w:rPr>
            </w:pPr>
            <w:r>
              <w:rPr>
                <w:rFonts w:ascii="Times New Roman" w:hAnsi="Times New Roman" w:cs="Times New Roman"/>
                <w:sz w:val="24"/>
                <w:szCs w:val="24"/>
              </w:rPr>
              <w:t>Vyžadování, zajištění, v</w:t>
            </w:r>
            <w:r w:rsidRPr="00A83289">
              <w:rPr>
                <w:rFonts w:ascii="Times New Roman" w:hAnsi="Times New Roman" w:cs="Times New Roman"/>
                <w:sz w:val="24"/>
                <w:szCs w:val="24"/>
              </w:rPr>
              <w:t>edení, zpracování a vyhodnocování evidenčně chráněných údajů</w:t>
            </w:r>
          </w:p>
        </w:tc>
        <w:tc>
          <w:tcPr>
            <w:tcW w:w="1162" w:type="dxa"/>
            <w:shd w:val="clear" w:color="auto" w:fill="auto"/>
          </w:tcPr>
          <w:p w14:paraId="344FC8FE"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68493C" w:rsidRPr="00CA54DF" w14:paraId="6B7A7607" w14:textId="77777777" w:rsidTr="00B74BE7">
        <w:tc>
          <w:tcPr>
            <w:tcW w:w="1384" w:type="dxa"/>
            <w:shd w:val="clear" w:color="auto" w:fill="auto"/>
            <w:vAlign w:val="center"/>
          </w:tcPr>
          <w:p w14:paraId="39A161DA"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F33B7B1" w14:textId="77777777" w:rsidR="0068493C" w:rsidRPr="00CA54DF" w:rsidRDefault="0068493C" w:rsidP="0068493C">
            <w:pPr>
              <w:spacing w:after="120"/>
              <w:jc w:val="both"/>
              <w:rPr>
                <w:rFonts w:ascii="Times New Roman" w:hAnsi="Times New Roman" w:cs="Times New Roman"/>
                <w:sz w:val="24"/>
                <w:szCs w:val="24"/>
              </w:rPr>
            </w:pPr>
            <w:r w:rsidRPr="00A83289">
              <w:rPr>
                <w:rFonts w:ascii="Times New Roman" w:hAnsi="Times New Roman" w:cs="Times New Roman"/>
                <w:sz w:val="24"/>
                <w:szCs w:val="24"/>
              </w:rPr>
              <w:t xml:space="preserve">Vyžadování, </w:t>
            </w:r>
            <w:r>
              <w:rPr>
                <w:rFonts w:ascii="Times New Roman" w:hAnsi="Times New Roman" w:cs="Times New Roman"/>
                <w:sz w:val="24"/>
                <w:szCs w:val="24"/>
              </w:rPr>
              <w:t xml:space="preserve">výroba, </w:t>
            </w:r>
            <w:r w:rsidRPr="00A83289">
              <w:rPr>
                <w:rFonts w:ascii="Times New Roman" w:hAnsi="Times New Roman" w:cs="Times New Roman"/>
                <w:sz w:val="24"/>
                <w:szCs w:val="24"/>
              </w:rPr>
              <w:t>zajištění a evidence krycích dokladů</w:t>
            </w:r>
          </w:p>
        </w:tc>
        <w:tc>
          <w:tcPr>
            <w:tcW w:w="1162" w:type="dxa"/>
            <w:shd w:val="clear" w:color="auto" w:fill="auto"/>
          </w:tcPr>
          <w:p w14:paraId="7E1AF6C9"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68493C" w:rsidRPr="00CA54DF" w14:paraId="38986FE7" w14:textId="77777777" w:rsidTr="00B74BE7">
        <w:tc>
          <w:tcPr>
            <w:tcW w:w="1384" w:type="dxa"/>
            <w:shd w:val="clear" w:color="auto" w:fill="auto"/>
            <w:vAlign w:val="center"/>
          </w:tcPr>
          <w:p w14:paraId="540ED1D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7961E12" w14:textId="77777777" w:rsidR="0068493C" w:rsidRPr="00CA54DF" w:rsidRDefault="0068493C" w:rsidP="0068493C">
            <w:pPr>
              <w:spacing w:after="120"/>
              <w:jc w:val="both"/>
              <w:rPr>
                <w:rFonts w:ascii="Times New Roman" w:hAnsi="Times New Roman" w:cs="Times New Roman"/>
                <w:sz w:val="24"/>
                <w:szCs w:val="24"/>
              </w:rPr>
            </w:pPr>
            <w:r w:rsidRPr="00A83289">
              <w:rPr>
                <w:rFonts w:ascii="Times New Roman" w:hAnsi="Times New Roman" w:cs="Times New Roman"/>
                <w:sz w:val="24"/>
                <w:szCs w:val="24"/>
              </w:rPr>
              <w:t>Zabezpečení materiálně technickým vybavením potřebným k</w:t>
            </w:r>
            <w:r>
              <w:rPr>
                <w:rFonts w:ascii="Times New Roman" w:hAnsi="Times New Roman" w:cs="Times New Roman"/>
                <w:sz w:val="24"/>
                <w:szCs w:val="24"/>
              </w:rPr>
              <w:t> </w:t>
            </w:r>
            <w:r w:rsidRPr="00A83289">
              <w:rPr>
                <w:rFonts w:ascii="Times New Roman" w:hAnsi="Times New Roman" w:cs="Times New Roman"/>
                <w:sz w:val="24"/>
                <w:szCs w:val="24"/>
              </w:rPr>
              <w:t>výrobě</w:t>
            </w:r>
            <w:r>
              <w:rPr>
                <w:rFonts w:ascii="Times New Roman" w:hAnsi="Times New Roman" w:cs="Times New Roman"/>
                <w:sz w:val="24"/>
                <w:szCs w:val="24"/>
              </w:rPr>
              <w:t xml:space="preserve"> </w:t>
            </w:r>
            <w:r w:rsidRPr="00A83289">
              <w:rPr>
                <w:rFonts w:ascii="Times New Roman" w:hAnsi="Times New Roman" w:cs="Times New Roman"/>
                <w:sz w:val="24"/>
                <w:szCs w:val="24"/>
              </w:rPr>
              <w:t>krycích dokladů</w:t>
            </w:r>
          </w:p>
        </w:tc>
        <w:tc>
          <w:tcPr>
            <w:tcW w:w="1162" w:type="dxa"/>
            <w:shd w:val="clear" w:color="auto" w:fill="auto"/>
          </w:tcPr>
          <w:p w14:paraId="350C6C03"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68493C" w:rsidRPr="00CA54DF" w14:paraId="72DADDC1" w14:textId="77777777" w:rsidTr="00B74BE7">
        <w:tc>
          <w:tcPr>
            <w:tcW w:w="1384" w:type="dxa"/>
            <w:shd w:val="clear" w:color="auto" w:fill="auto"/>
            <w:vAlign w:val="center"/>
          </w:tcPr>
          <w:p w14:paraId="4B09CF5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2639E42" w14:textId="77777777" w:rsidR="0068493C" w:rsidRPr="00CA54DF" w:rsidRDefault="0068493C" w:rsidP="0068493C">
            <w:pPr>
              <w:spacing w:after="120"/>
              <w:jc w:val="both"/>
              <w:rPr>
                <w:rFonts w:ascii="Times New Roman" w:hAnsi="Times New Roman" w:cs="Times New Roman"/>
                <w:sz w:val="24"/>
                <w:szCs w:val="24"/>
              </w:rPr>
            </w:pPr>
            <w:r w:rsidRPr="00A83289">
              <w:rPr>
                <w:rFonts w:ascii="Times New Roman" w:hAnsi="Times New Roman" w:cs="Times New Roman"/>
                <w:sz w:val="24"/>
                <w:szCs w:val="24"/>
              </w:rPr>
              <w:t xml:space="preserve">Dohody o spolupráci při </w:t>
            </w:r>
            <w:r>
              <w:rPr>
                <w:rFonts w:ascii="Times New Roman" w:hAnsi="Times New Roman" w:cs="Times New Roman"/>
                <w:sz w:val="24"/>
                <w:szCs w:val="24"/>
              </w:rPr>
              <w:t xml:space="preserve">výrobě, </w:t>
            </w:r>
            <w:r w:rsidRPr="00A83289">
              <w:rPr>
                <w:rFonts w:ascii="Times New Roman" w:hAnsi="Times New Roman" w:cs="Times New Roman"/>
                <w:sz w:val="24"/>
                <w:szCs w:val="24"/>
              </w:rPr>
              <w:t>zajištění a ochraně krycích dokladů</w:t>
            </w:r>
          </w:p>
        </w:tc>
        <w:tc>
          <w:tcPr>
            <w:tcW w:w="1162" w:type="dxa"/>
            <w:shd w:val="clear" w:color="auto" w:fill="auto"/>
          </w:tcPr>
          <w:p w14:paraId="52BB3486"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68493C" w:rsidRPr="00CA54DF" w14:paraId="5D0BE1A1" w14:textId="77777777" w:rsidTr="00B74BE7">
        <w:tc>
          <w:tcPr>
            <w:tcW w:w="1384" w:type="dxa"/>
            <w:shd w:val="clear" w:color="auto" w:fill="auto"/>
            <w:vAlign w:val="center"/>
          </w:tcPr>
          <w:p w14:paraId="517A369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88D13E6" w14:textId="77777777" w:rsidR="0068493C" w:rsidRPr="00CA54DF" w:rsidRDefault="0068493C" w:rsidP="0068493C">
            <w:pPr>
              <w:spacing w:after="120"/>
              <w:jc w:val="both"/>
              <w:rPr>
                <w:rFonts w:ascii="Times New Roman" w:hAnsi="Times New Roman" w:cs="Times New Roman"/>
                <w:sz w:val="24"/>
                <w:szCs w:val="24"/>
              </w:rPr>
            </w:pPr>
            <w:r w:rsidRPr="00A83289">
              <w:rPr>
                <w:rFonts w:ascii="Times New Roman" w:hAnsi="Times New Roman" w:cs="Times New Roman"/>
                <w:sz w:val="24"/>
                <w:szCs w:val="24"/>
              </w:rPr>
              <w:t>Speciální programové vybavení včetně dokumentace v</w:t>
            </w:r>
            <w:r w:rsidR="00C94F28">
              <w:rPr>
                <w:rFonts w:ascii="Times New Roman" w:hAnsi="Times New Roman" w:cs="Times New Roman"/>
                <w:sz w:val="24"/>
                <w:szCs w:val="24"/>
              </w:rPr>
              <w:t> </w:t>
            </w:r>
            <w:r w:rsidRPr="00A83289">
              <w:rPr>
                <w:rFonts w:ascii="Times New Roman" w:hAnsi="Times New Roman" w:cs="Times New Roman"/>
                <w:sz w:val="24"/>
                <w:szCs w:val="24"/>
              </w:rPr>
              <w:t>oblasti evidenční</w:t>
            </w:r>
            <w:r>
              <w:rPr>
                <w:rFonts w:ascii="Times New Roman" w:hAnsi="Times New Roman" w:cs="Times New Roman"/>
                <w:sz w:val="24"/>
                <w:szCs w:val="24"/>
              </w:rPr>
              <w:t xml:space="preserve"> </w:t>
            </w:r>
            <w:r w:rsidRPr="00A83289">
              <w:rPr>
                <w:rFonts w:ascii="Times New Roman" w:hAnsi="Times New Roman" w:cs="Times New Roman"/>
                <w:sz w:val="24"/>
                <w:szCs w:val="24"/>
              </w:rPr>
              <w:t>ochrany a krycích dokladů</w:t>
            </w:r>
          </w:p>
        </w:tc>
        <w:tc>
          <w:tcPr>
            <w:tcW w:w="1162" w:type="dxa"/>
            <w:shd w:val="clear" w:color="auto" w:fill="auto"/>
          </w:tcPr>
          <w:p w14:paraId="37413E9D"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D </w:t>
            </w:r>
          </w:p>
        </w:tc>
      </w:tr>
      <w:tr w:rsidR="0068493C" w:rsidRPr="00CA54DF" w14:paraId="277F3E67" w14:textId="77777777" w:rsidTr="00484BD3">
        <w:trPr>
          <w:trHeight w:hRule="exact" w:val="567"/>
        </w:trPr>
        <w:tc>
          <w:tcPr>
            <w:tcW w:w="9350" w:type="dxa"/>
            <w:gridSpan w:val="3"/>
            <w:tcBorders>
              <w:bottom w:val="single" w:sz="4" w:space="0" w:color="auto"/>
            </w:tcBorders>
            <w:shd w:val="clear" w:color="auto" w:fill="auto"/>
            <w:vAlign w:val="center"/>
          </w:tcPr>
          <w:p w14:paraId="2BDBBA1A" w14:textId="77777777" w:rsidR="0068493C" w:rsidRPr="00CA54DF" w:rsidRDefault="0068493C" w:rsidP="0068493C">
            <w:pPr>
              <w:spacing w:after="120"/>
              <w:rPr>
                <w:rFonts w:ascii="Times New Roman" w:hAnsi="Times New Roman" w:cs="Times New Roman"/>
                <w:sz w:val="24"/>
                <w:szCs w:val="24"/>
              </w:rPr>
            </w:pPr>
            <w:r w:rsidRPr="00CA54DF">
              <w:rPr>
                <w:rFonts w:ascii="Times New Roman" w:hAnsi="Times New Roman" w:cs="Times New Roman"/>
                <w:sz w:val="24"/>
                <w:szCs w:val="24"/>
              </w:rPr>
              <w:t xml:space="preserve"> </w:t>
            </w:r>
          </w:p>
        </w:tc>
      </w:tr>
      <w:tr w:rsidR="0068493C" w:rsidRPr="00CA54DF" w14:paraId="3846094F" w14:textId="77777777" w:rsidTr="00B74BE7">
        <w:trPr>
          <w:trHeight w:val="851"/>
        </w:trPr>
        <w:tc>
          <w:tcPr>
            <w:tcW w:w="1384" w:type="dxa"/>
            <w:shd w:val="pct15" w:color="auto" w:fill="auto"/>
            <w:vAlign w:val="center"/>
          </w:tcPr>
          <w:p w14:paraId="5789CFC8" w14:textId="77777777" w:rsidR="0068493C" w:rsidRPr="00CA54DF" w:rsidRDefault="0068493C" w:rsidP="0068493C">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5CF507BE" w14:textId="77777777" w:rsidR="0068493C" w:rsidRPr="00CA54DF" w:rsidRDefault="0068493C" w:rsidP="0068493C">
            <w:pPr>
              <w:spacing w:after="120"/>
              <w:rPr>
                <w:rFonts w:ascii="Times New Roman" w:hAnsi="Times New Roman" w:cs="Times New Roman"/>
                <w:b/>
                <w:sz w:val="24"/>
                <w:szCs w:val="24"/>
              </w:rPr>
            </w:pPr>
            <w:r w:rsidRPr="00CA54DF">
              <w:rPr>
                <w:rFonts w:ascii="Times New Roman" w:hAnsi="Times New Roman" w:cs="Times New Roman"/>
                <w:b/>
                <w:sz w:val="24"/>
                <w:szCs w:val="24"/>
              </w:rPr>
              <w:t>Kybernetická a informační bezpečnost</w:t>
            </w:r>
          </w:p>
        </w:tc>
        <w:tc>
          <w:tcPr>
            <w:tcW w:w="1162" w:type="dxa"/>
            <w:shd w:val="pct15" w:color="auto" w:fill="auto"/>
            <w:vAlign w:val="center"/>
          </w:tcPr>
          <w:p w14:paraId="3F36E6EE" w14:textId="77777777" w:rsidR="0068493C" w:rsidRPr="00CA54DF" w:rsidRDefault="0068493C" w:rsidP="0068493C">
            <w:pPr>
              <w:spacing w:after="120"/>
              <w:rPr>
                <w:rFonts w:ascii="Times New Roman" w:hAnsi="Times New Roman" w:cs="Times New Roman"/>
                <w:sz w:val="24"/>
                <w:szCs w:val="24"/>
              </w:rPr>
            </w:pPr>
          </w:p>
        </w:tc>
      </w:tr>
      <w:tr w:rsidR="0068493C" w:rsidRPr="00CA54DF" w14:paraId="4FA42627" w14:textId="77777777" w:rsidTr="00B74BE7">
        <w:tc>
          <w:tcPr>
            <w:tcW w:w="1384" w:type="dxa"/>
            <w:shd w:val="clear" w:color="auto" w:fill="auto"/>
            <w:vAlign w:val="center"/>
          </w:tcPr>
          <w:p w14:paraId="71DFF529"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7CD2174"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kritických zranitelnostech v</w:t>
            </w:r>
            <w:r w:rsidR="00C94F28">
              <w:rPr>
                <w:rFonts w:ascii="Times New Roman" w:hAnsi="Times New Roman" w:cs="Times New Roman"/>
                <w:sz w:val="24"/>
                <w:szCs w:val="24"/>
              </w:rPr>
              <w:t> </w:t>
            </w:r>
            <w:r w:rsidRPr="00CA54DF">
              <w:rPr>
                <w:rFonts w:ascii="Times New Roman" w:hAnsi="Times New Roman" w:cs="Times New Roman"/>
                <w:sz w:val="24"/>
                <w:szCs w:val="24"/>
              </w:rPr>
              <w:t>zabezpečení informačních a</w:t>
            </w:r>
            <w:r>
              <w:rPr>
                <w:rFonts w:ascii="Times New Roman" w:hAnsi="Times New Roman" w:cs="Times New Roman"/>
                <w:sz w:val="24"/>
                <w:szCs w:val="24"/>
              </w:rPr>
              <w:t> </w:t>
            </w:r>
            <w:r w:rsidRPr="00CA54DF">
              <w:rPr>
                <w:rFonts w:ascii="Times New Roman" w:hAnsi="Times New Roman" w:cs="Times New Roman"/>
                <w:sz w:val="24"/>
                <w:szCs w:val="24"/>
              </w:rPr>
              <w:t>komunikačních systémů regulovaných zákonem o kybernetické bezpečnosti</w:t>
            </w:r>
          </w:p>
        </w:tc>
        <w:tc>
          <w:tcPr>
            <w:tcW w:w="1162" w:type="dxa"/>
            <w:shd w:val="clear" w:color="auto" w:fill="auto"/>
          </w:tcPr>
          <w:p w14:paraId="538926D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7E2CCA03" w14:textId="77777777" w:rsidTr="00B74BE7">
        <w:tc>
          <w:tcPr>
            <w:tcW w:w="1384" w:type="dxa"/>
            <w:shd w:val="clear" w:color="auto" w:fill="auto"/>
            <w:vAlign w:val="center"/>
          </w:tcPr>
          <w:p w14:paraId="67587F6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91C9F6F"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technická a bezpečnostní dokumentace a konfigurace informačních a komunikačních systémů regulovaných zákonem o</w:t>
            </w:r>
            <w:r>
              <w:rPr>
                <w:rFonts w:ascii="Times New Roman" w:hAnsi="Times New Roman" w:cs="Times New Roman"/>
                <w:sz w:val="24"/>
                <w:szCs w:val="24"/>
              </w:rPr>
              <w:t> </w:t>
            </w:r>
            <w:r w:rsidRPr="00CA54DF">
              <w:rPr>
                <w:rFonts w:ascii="Times New Roman" w:hAnsi="Times New Roman" w:cs="Times New Roman"/>
                <w:sz w:val="24"/>
                <w:szCs w:val="24"/>
              </w:rPr>
              <w:t>kybernetické bezpečnosti v případě, že z</w:t>
            </w:r>
            <w:r w:rsidR="00C94F28">
              <w:rPr>
                <w:rFonts w:ascii="Times New Roman" w:hAnsi="Times New Roman" w:cs="Times New Roman"/>
                <w:sz w:val="24"/>
                <w:szCs w:val="24"/>
              </w:rPr>
              <w:t> </w:t>
            </w:r>
            <w:r w:rsidRPr="00CA54DF">
              <w:rPr>
                <w:rFonts w:ascii="Times New Roman" w:hAnsi="Times New Roman" w:cs="Times New Roman"/>
                <w:sz w:val="24"/>
                <w:szCs w:val="24"/>
              </w:rPr>
              <w:t>nich lze získat informace o možných způsobech úspěšného narušení jejich bezpečnosti</w:t>
            </w:r>
          </w:p>
        </w:tc>
        <w:tc>
          <w:tcPr>
            <w:tcW w:w="1162" w:type="dxa"/>
            <w:shd w:val="clear" w:color="auto" w:fill="auto"/>
          </w:tcPr>
          <w:p w14:paraId="6A1D3951"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0C7C4E14" w14:textId="77777777" w:rsidTr="00B74BE7">
        <w:tc>
          <w:tcPr>
            <w:tcW w:w="1384" w:type="dxa"/>
            <w:tcBorders>
              <w:bottom w:val="single" w:sz="4" w:space="0" w:color="auto"/>
            </w:tcBorders>
            <w:shd w:val="clear" w:color="auto" w:fill="auto"/>
            <w:vAlign w:val="center"/>
          </w:tcPr>
          <w:p w14:paraId="174EE362"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875D7AE"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Dokumenty a informace vztahující se k</w:t>
            </w:r>
            <w:r w:rsidR="00C94F28">
              <w:rPr>
                <w:rFonts w:ascii="Times New Roman" w:hAnsi="Times New Roman" w:cs="Times New Roman"/>
                <w:sz w:val="24"/>
                <w:szCs w:val="24"/>
              </w:rPr>
              <w:t> </w:t>
            </w:r>
            <w:r w:rsidRPr="00CA54DF">
              <w:rPr>
                <w:rFonts w:ascii="Times New Roman" w:hAnsi="Times New Roman" w:cs="Times New Roman"/>
                <w:sz w:val="24"/>
                <w:szCs w:val="24"/>
              </w:rPr>
              <w:t>technickým prostředkům k</w:t>
            </w:r>
            <w:r>
              <w:rPr>
                <w:rFonts w:ascii="Times New Roman" w:hAnsi="Times New Roman" w:cs="Times New Roman"/>
                <w:sz w:val="24"/>
                <w:szCs w:val="24"/>
              </w:rPr>
              <w:t> </w:t>
            </w:r>
            <w:r w:rsidRPr="00CA54DF">
              <w:rPr>
                <w:rFonts w:ascii="Times New Roman" w:hAnsi="Times New Roman" w:cs="Times New Roman"/>
                <w:sz w:val="24"/>
                <w:szCs w:val="24"/>
              </w:rPr>
              <w:t>zajišťování kybernetické bezpečnosti</w:t>
            </w:r>
          </w:p>
        </w:tc>
        <w:tc>
          <w:tcPr>
            <w:tcW w:w="1162" w:type="dxa"/>
            <w:tcBorders>
              <w:bottom w:val="single" w:sz="4" w:space="0" w:color="auto"/>
            </w:tcBorders>
            <w:shd w:val="clear" w:color="auto" w:fill="auto"/>
          </w:tcPr>
          <w:p w14:paraId="6BE00713"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5D9DDF75" w14:textId="77777777" w:rsidTr="00B74BE7">
        <w:tc>
          <w:tcPr>
            <w:tcW w:w="1384" w:type="dxa"/>
            <w:tcBorders>
              <w:bottom w:val="single" w:sz="4" w:space="0" w:color="auto"/>
            </w:tcBorders>
            <w:shd w:val="clear" w:color="auto" w:fill="auto"/>
            <w:vAlign w:val="center"/>
          </w:tcPr>
          <w:p w14:paraId="17CC179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0BB15918"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týkající se údajů o provozu, zabezpečení, výzkumu, vývoji, architektuře a bezpečnostním nastavení informačních systémů</w:t>
            </w:r>
          </w:p>
        </w:tc>
        <w:tc>
          <w:tcPr>
            <w:tcW w:w="1162" w:type="dxa"/>
            <w:tcBorders>
              <w:bottom w:val="single" w:sz="4" w:space="0" w:color="auto"/>
            </w:tcBorders>
            <w:shd w:val="clear" w:color="auto" w:fill="auto"/>
          </w:tcPr>
          <w:p w14:paraId="2DB3966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1F7F45C5" w14:textId="77777777" w:rsidTr="00B74BE7">
        <w:tc>
          <w:tcPr>
            <w:tcW w:w="1384" w:type="dxa"/>
            <w:tcBorders>
              <w:bottom w:val="single" w:sz="4" w:space="0" w:color="auto"/>
            </w:tcBorders>
            <w:shd w:val="clear" w:color="auto" w:fill="auto"/>
            <w:vAlign w:val="center"/>
          </w:tcPr>
          <w:p w14:paraId="0C9276E1"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69E7546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sítí elektronických komunikací pro období krizových situací</w:t>
            </w:r>
          </w:p>
        </w:tc>
        <w:tc>
          <w:tcPr>
            <w:tcW w:w="1162" w:type="dxa"/>
            <w:tcBorders>
              <w:bottom w:val="single" w:sz="4" w:space="0" w:color="auto"/>
            </w:tcBorders>
            <w:shd w:val="clear" w:color="auto" w:fill="auto"/>
          </w:tcPr>
          <w:p w14:paraId="6A9CE161"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6F8CB5A1" w14:textId="77777777" w:rsidTr="00B74BE7">
        <w:tc>
          <w:tcPr>
            <w:tcW w:w="1384" w:type="dxa"/>
            <w:tcBorders>
              <w:bottom w:val="single" w:sz="4" w:space="0" w:color="auto"/>
            </w:tcBorders>
            <w:shd w:val="clear" w:color="auto" w:fill="auto"/>
            <w:vAlign w:val="center"/>
          </w:tcPr>
          <w:p w14:paraId="70A44FE2"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6A998F94"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dokumentace a dokumentace týkající se způsobu zajištění bezpečnosti informací, údajů o provozu, výzkumu a vývoji informačních systémů, ve kterých se zpracovávají individuální, integrovaná, analytická či kumulovaná účetní, finanční a rozpočtová data státu, včetně dat daňových subjektů</w:t>
            </w:r>
          </w:p>
        </w:tc>
        <w:tc>
          <w:tcPr>
            <w:tcW w:w="1162" w:type="dxa"/>
            <w:tcBorders>
              <w:bottom w:val="single" w:sz="4" w:space="0" w:color="auto"/>
            </w:tcBorders>
            <w:shd w:val="clear" w:color="auto" w:fill="auto"/>
          </w:tcPr>
          <w:p w14:paraId="202611F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5FD0BF33" w14:textId="77777777" w:rsidTr="00B74BE7">
        <w:tc>
          <w:tcPr>
            <w:tcW w:w="1384" w:type="dxa"/>
            <w:tcBorders>
              <w:bottom w:val="single" w:sz="4" w:space="0" w:color="auto"/>
            </w:tcBorders>
            <w:shd w:val="clear" w:color="auto" w:fill="auto"/>
            <w:vAlign w:val="center"/>
          </w:tcPr>
          <w:p w14:paraId="0420CD7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976F7F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využití sítí elektronické komunikace a zařízení informačních a komunikačních technologií pro potřeby organizačních útvarů vykonávajících analytickou činnost v</w:t>
            </w:r>
            <w:r w:rsidR="00C94F28">
              <w:rPr>
                <w:rFonts w:ascii="Times New Roman" w:hAnsi="Times New Roman" w:cs="Times New Roman"/>
                <w:sz w:val="24"/>
                <w:szCs w:val="24"/>
              </w:rPr>
              <w:t> </w:t>
            </w:r>
            <w:r w:rsidRPr="00CA54DF">
              <w:rPr>
                <w:rFonts w:ascii="Times New Roman" w:hAnsi="Times New Roman" w:cs="Times New Roman"/>
                <w:sz w:val="24"/>
                <w:szCs w:val="24"/>
              </w:rPr>
              <w:t>oblasti působnosti Ministerstva financí, včetně údajů o jejich zabezpečení</w:t>
            </w:r>
          </w:p>
        </w:tc>
        <w:tc>
          <w:tcPr>
            <w:tcW w:w="1162" w:type="dxa"/>
            <w:tcBorders>
              <w:bottom w:val="single" w:sz="4" w:space="0" w:color="auto"/>
            </w:tcBorders>
            <w:shd w:val="clear" w:color="auto" w:fill="auto"/>
          </w:tcPr>
          <w:p w14:paraId="64139F3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5854AED7" w14:textId="77777777" w:rsidTr="00B74BE7">
        <w:tc>
          <w:tcPr>
            <w:tcW w:w="1384" w:type="dxa"/>
            <w:tcBorders>
              <w:bottom w:val="single" w:sz="4" w:space="0" w:color="auto"/>
            </w:tcBorders>
            <w:shd w:val="clear" w:color="auto" w:fill="auto"/>
            <w:vAlign w:val="center"/>
          </w:tcPr>
          <w:p w14:paraId="6643F1C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579F287F"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Programové a technické vybavení, včetně související bezpečnostní, technické, provozní a evidenční dokumentace</w:t>
            </w:r>
          </w:p>
        </w:tc>
        <w:tc>
          <w:tcPr>
            <w:tcW w:w="1162" w:type="dxa"/>
            <w:tcBorders>
              <w:bottom w:val="single" w:sz="4" w:space="0" w:color="auto"/>
            </w:tcBorders>
            <w:shd w:val="clear" w:color="auto" w:fill="auto"/>
          </w:tcPr>
          <w:p w14:paraId="0FE17BB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23769A47" w14:textId="77777777" w:rsidTr="00B74BE7">
        <w:tc>
          <w:tcPr>
            <w:tcW w:w="1384" w:type="dxa"/>
            <w:tcBorders>
              <w:bottom w:val="single" w:sz="4" w:space="0" w:color="auto"/>
            </w:tcBorders>
            <w:shd w:val="clear" w:color="auto" w:fill="auto"/>
            <w:vAlign w:val="center"/>
          </w:tcPr>
          <w:p w14:paraId="43C45C4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5F13DD89" w14:textId="41217643" w:rsidR="0068493C" w:rsidRPr="00CA54DF" w:rsidRDefault="0068493C" w:rsidP="0068493C">
            <w:pPr>
              <w:spacing w:after="120"/>
              <w:jc w:val="both"/>
              <w:rPr>
                <w:rFonts w:ascii="Times New Roman" w:hAnsi="Times New Roman" w:cs="Times New Roman"/>
                <w:sz w:val="24"/>
                <w:szCs w:val="24"/>
              </w:rPr>
            </w:pPr>
            <w:r w:rsidRPr="00CB5009">
              <w:rPr>
                <w:rFonts w:ascii="Times New Roman" w:hAnsi="Times New Roman" w:cs="Times New Roman"/>
                <w:sz w:val="24"/>
                <w:szCs w:val="24"/>
              </w:rPr>
              <w:t>Informace</w:t>
            </w:r>
            <w:r w:rsidR="00BB7E69">
              <w:rPr>
                <w:rFonts w:ascii="Times New Roman" w:hAnsi="Times New Roman" w:cs="Times New Roman"/>
                <w:sz w:val="24"/>
                <w:szCs w:val="24"/>
              </w:rPr>
              <w:t>,</w:t>
            </w:r>
            <w:r w:rsidRPr="00CB5009">
              <w:rPr>
                <w:rFonts w:ascii="Times New Roman" w:hAnsi="Times New Roman" w:cs="Times New Roman"/>
                <w:sz w:val="24"/>
                <w:szCs w:val="24"/>
              </w:rPr>
              <w:t xml:space="preserve"> na základě kterých lze při řízení o udělení nebo odnětí akreditace </w:t>
            </w:r>
            <w:r w:rsidR="00C32267">
              <w:rPr>
                <w:rFonts w:ascii="Times New Roman" w:hAnsi="Times New Roman" w:cs="Times New Roman"/>
                <w:sz w:val="24"/>
                <w:szCs w:val="24"/>
              </w:rPr>
              <w:t>nebo</w:t>
            </w:r>
            <w:r w:rsidRPr="00CB5009">
              <w:rPr>
                <w:rFonts w:ascii="Times New Roman" w:hAnsi="Times New Roman" w:cs="Times New Roman"/>
                <w:sz w:val="24"/>
                <w:szCs w:val="24"/>
              </w:rPr>
              <w:t xml:space="preserve"> při obdobném řízení k</w:t>
            </w:r>
            <w:r w:rsidR="00C94F28">
              <w:rPr>
                <w:rFonts w:ascii="Times New Roman" w:hAnsi="Times New Roman" w:cs="Times New Roman"/>
                <w:sz w:val="24"/>
                <w:szCs w:val="24"/>
              </w:rPr>
              <w:t> </w:t>
            </w:r>
            <w:r w:rsidRPr="00CB5009">
              <w:rPr>
                <w:rFonts w:ascii="Times New Roman" w:hAnsi="Times New Roman" w:cs="Times New Roman"/>
                <w:sz w:val="24"/>
                <w:szCs w:val="24"/>
              </w:rPr>
              <w:t>výkonu určité činnosti posoudit skutečnost, zda je daná osoba způsobilá z</w:t>
            </w:r>
            <w:r w:rsidR="00C94F28">
              <w:rPr>
                <w:rFonts w:ascii="Times New Roman" w:hAnsi="Times New Roman" w:cs="Times New Roman"/>
                <w:sz w:val="24"/>
                <w:szCs w:val="24"/>
              </w:rPr>
              <w:t> </w:t>
            </w:r>
            <w:r w:rsidRPr="00CB5009">
              <w:rPr>
                <w:rFonts w:ascii="Times New Roman" w:hAnsi="Times New Roman" w:cs="Times New Roman"/>
                <w:sz w:val="24"/>
                <w:szCs w:val="24"/>
              </w:rPr>
              <w:t>hlediska veřejného pořádku, bezpečnosti a dodržování práv třetích osob, pokud tato podmínka je předpokladem pro akreditaci či oprávnění</w:t>
            </w:r>
          </w:p>
        </w:tc>
        <w:tc>
          <w:tcPr>
            <w:tcW w:w="1162" w:type="dxa"/>
            <w:tcBorders>
              <w:bottom w:val="single" w:sz="4" w:space="0" w:color="auto"/>
            </w:tcBorders>
            <w:shd w:val="clear" w:color="auto" w:fill="auto"/>
          </w:tcPr>
          <w:p w14:paraId="1826CC41"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V – T</w:t>
            </w:r>
          </w:p>
        </w:tc>
      </w:tr>
      <w:tr w:rsidR="0068493C" w:rsidRPr="00CA54DF" w14:paraId="3BA51BB1" w14:textId="77777777" w:rsidTr="00484BD3">
        <w:trPr>
          <w:trHeight w:hRule="exact" w:val="567"/>
        </w:trPr>
        <w:tc>
          <w:tcPr>
            <w:tcW w:w="9350" w:type="dxa"/>
            <w:gridSpan w:val="3"/>
            <w:tcBorders>
              <w:bottom w:val="single" w:sz="4" w:space="0" w:color="auto"/>
            </w:tcBorders>
            <w:shd w:val="clear" w:color="auto" w:fill="auto"/>
            <w:vAlign w:val="center"/>
          </w:tcPr>
          <w:p w14:paraId="18096645"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34409AAD" w14:textId="77777777" w:rsidTr="00B74BE7">
        <w:trPr>
          <w:trHeight w:val="851"/>
        </w:trPr>
        <w:tc>
          <w:tcPr>
            <w:tcW w:w="1384" w:type="dxa"/>
            <w:shd w:val="pct15" w:color="auto" w:fill="auto"/>
            <w:vAlign w:val="center"/>
          </w:tcPr>
          <w:p w14:paraId="482418BC" w14:textId="77777777" w:rsidR="0068493C" w:rsidRPr="00CA54DF" w:rsidRDefault="0068493C" w:rsidP="0068493C">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2BD5D06C" w14:textId="77777777" w:rsidR="0068493C" w:rsidRPr="00CA54DF" w:rsidRDefault="0068493C" w:rsidP="0068493C">
            <w:pPr>
              <w:spacing w:after="120"/>
              <w:rPr>
                <w:rFonts w:ascii="Times New Roman" w:hAnsi="Times New Roman" w:cs="Times New Roman"/>
                <w:b/>
                <w:sz w:val="24"/>
                <w:szCs w:val="24"/>
              </w:rPr>
            </w:pPr>
            <w:r w:rsidRPr="00CA54DF">
              <w:rPr>
                <w:rFonts w:ascii="Times New Roman" w:hAnsi="Times New Roman" w:cs="Times New Roman"/>
                <w:b/>
                <w:sz w:val="24"/>
                <w:szCs w:val="24"/>
              </w:rPr>
              <w:t>Zpravodajská činnost</w:t>
            </w:r>
          </w:p>
        </w:tc>
        <w:tc>
          <w:tcPr>
            <w:tcW w:w="1162" w:type="dxa"/>
            <w:shd w:val="pct15" w:color="auto" w:fill="auto"/>
            <w:vAlign w:val="center"/>
          </w:tcPr>
          <w:p w14:paraId="44A976D5" w14:textId="77777777" w:rsidR="0068493C" w:rsidRPr="00CA54DF" w:rsidRDefault="0068493C" w:rsidP="0068493C">
            <w:pPr>
              <w:spacing w:after="120"/>
              <w:rPr>
                <w:rFonts w:ascii="Times New Roman" w:hAnsi="Times New Roman" w:cs="Times New Roman"/>
                <w:sz w:val="24"/>
                <w:szCs w:val="24"/>
              </w:rPr>
            </w:pPr>
          </w:p>
        </w:tc>
      </w:tr>
      <w:tr w:rsidR="0068493C" w:rsidRPr="00CA54DF" w14:paraId="1A252F5B" w14:textId="77777777" w:rsidTr="00B74BE7">
        <w:tc>
          <w:tcPr>
            <w:tcW w:w="1384" w:type="dxa"/>
            <w:shd w:val="clear" w:color="auto" w:fill="F2F2F2" w:themeFill="background1" w:themeFillShade="F2"/>
            <w:vAlign w:val="center"/>
          </w:tcPr>
          <w:p w14:paraId="2D7ABBC3"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5881E44E"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Výkon zpravodajské činnosti</w:t>
            </w:r>
          </w:p>
        </w:tc>
        <w:tc>
          <w:tcPr>
            <w:tcW w:w="1162" w:type="dxa"/>
            <w:shd w:val="clear" w:color="auto" w:fill="F2F2F2" w:themeFill="background1" w:themeFillShade="F2"/>
          </w:tcPr>
          <w:p w14:paraId="0A207495"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018255B2" w14:textId="77777777" w:rsidTr="00B74BE7">
        <w:tc>
          <w:tcPr>
            <w:tcW w:w="1384" w:type="dxa"/>
            <w:shd w:val="clear" w:color="auto" w:fill="auto"/>
            <w:vAlign w:val="center"/>
          </w:tcPr>
          <w:p w14:paraId="1F96648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79AE71B"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Formy, metody a zásady zpravodajské činnosti</w:t>
            </w:r>
          </w:p>
        </w:tc>
        <w:tc>
          <w:tcPr>
            <w:tcW w:w="1162" w:type="dxa"/>
            <w:shd w:val="clear" w:color="auto" w:fill="auto"/>
          </w:tcPr>
          <w:p w14:paraId="3CA0D7C4"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6DF702D3" w14:textId="77777777" w:rsidTr="00B74BE7">
        <w:tc>
          <w:tcPr>
            <w:tcW w:w="1384" w:type="dxa"/>
            <w:shd w:val="clear" w:color="auto" w:fill="auto"/>
            <w:vAlign w:val="center"/>
          </w:tcPr>
          <w:p w14:paraId="001E38D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276C21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zpravodajské činnosti</w:t>
            </w:r>
          </w:p>
        </w:tc>
        <w:tc>
          <w:tcPr>
            <w:tcW w:w="1162" w:type="dxa"/>
            <w:shd w:val="clear" w:color="auto" w:fill="auto"/>
          </w:tcPr>
          <w:p w14:paraId="410167C7"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609F4C59" w14:textId="77777777" w:rsidTr="00B74BE7">
        <w:tc>
          <w:tcPr>
            <w:tcW w:w="1384" w:type="dxa"/>
            <w:shd w:val="clear" w:color="auto" w:fill="auto"/>
            <w:vAlign w:val="center"/>
          </w:tcPr>
          <w:p w14:paraId="38344812"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8BDB84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realizace, průběh a výsledky zpravodajských činností</w:t>
            </w:r>
          </w:p>
        </w:tc>
        <w:tc>
          <w:tcPr>
            <w:tcW w:w="1162" w:type="dxa"/>
            <w:shd w:val="clear" w:color="auto" w:fill="auto"/>
          </w:tcPr>
          <w:p w14:paraId="31533830"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6B847DBF" w14:textId="77777777" w:rsidTr="00B74BE7">
        <w:tc>
          <w:tcPr>
            <w:tcW w:w="1384" w:type="dxa"/>
            <w:shd w:val="clear" w:color="auto" w:fill="auto"/>
            <w:vAlign w:val="center"/>
          </w:tcPr>
          <w:p w14:paraId="5A40D40A"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4135815"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realizace, průběh a výsledky činností zajišťujících bezpečnost zpravodajské služby, formy, metody a zásady těchto činností a</w:t>
            </w:r>
            <w:r>
              <w:rPr>
                <w:rFonts w:ascii="Times New Roman" w:hAnsi="Times New Roman" w:cs="Times New Roman"/>
                <w:sz w:val="24"/>
                <w:szCs w:val="24"/>
              </w:rPr>
              <w:t> </w:t>
            </w:r>
            <w:r w:rsidRPr="00CA54DF">
              <w:rPr>
                <w:rFonts w:ascii="Times New Roman" w:hAnsi="Times New Roman" w:cs="Times New Roman"/>
                <w:sz w:val="24"/>
                <w:szCs w:val="24"/>
              </w:rPr>
              <w:t>prostředky při nich používané</w:t>
            </w:r>
          </w:p>
        </w:tc>
        <w:tc>
          <w:tcPr>
            <w:tcW w:w="1162" w:type="dxa"/>
            <w:shd w:val="clear" w:color="auto" w:fill="auto"/>
          </w:tcPr>
          <w:p w14:paraId="7526C5F0"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1D432809" w14:textId="77777777" w:rsidTr="00B74BE7">
        <w:tc>
          <w:tcPr>
            <w:tcW w:w="1384" w:type="dxa"/>
            <w:shd w:val="clear" w:color="auto" w:fill="auto"/>
            <w:vAlign w:val="center"/>
          </w:tcPr>
          <w:p w14:paraId="54D9087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5259AD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Vyhodnocení a výstupy zpravodajské činnosti</w:t>
            </w:r>
          </w:p>
        </w:tc>
        <w:tc>
          <w:tcPr>
            <w:tcW w:w="1162" w:type="dxa"/>
            <w:shd w:val="clear" w:color="auto" w:fill="auto"/>
          </w:tcPr>
          <w:p w14:paraId="2EB2D28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28D9E11A" w14:textId="77777777" w:rsidTr="00B74BE7">
        <w:tc>
          <w:tcPr>
            <w:tcW w:w="1384" w:type="dxa"/>
            <w:shd w:val="clear" w:color="auto" w:fill="auto"/>
            <w:vAlign w:val="center"/>
          </w:tcPr>
          <w:p w14:paraId="3463B471"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00E1E5A"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rozbory a bezpečnostní opatření zpravodajských služeb k ochraně zájmů České republiky</w:t>
            </w:r>
          </w:p>
        </w:tc>
        <w:tc>
          <w:tcPr>
            <w:tcW w:w="1162" w:type="dxa"/>
            <w:shd w:val="clear" w:color="auto" w:fill="auto"/>
          </w:tcPr>
          <w:p w14:paraId="68AF519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5E690C8C" w14:textId="77777777" w:rsidTr="00B74BE7">
        <w:tc>
          <w:tcPr>
            <w:tcW w:w="1384" w:type="dxa"/>
            <w:shd w:val="clear" w:color="auto" w:fill="auto"/>
            <w:vAlign w:val="center"/>
          </w:tcPr>
          <w:p w14:paraId="499D74B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8937B41"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Spolupráce zpravodajské služby se zpravodajskými službami cizí moci</w:t>
            </w:r>
          </w:p>
        </w:tc>
        <w:tc>
          <w:tcPr>
            <w:tcW w:w="1162" w:type="dxa"/>
            <w:shd w:val="clear" w:color="auto" w:fill="auto"/>
          </w:tcPr>
          <w:p w14:paraId="0CEC403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35898D08" w14:textId="77777777" w:rsidTr="00B74BE7">
        <w:tc>
          <w:tcPr>
            <w:tcW w:w="1384" w:type="dxa"/>
            <w:shd w:val="clear" w:color="auto" w:fill="auto"/>
            <w:vAlign w:val="center"/>
          </w:tcPr>
          <w:p w14:paraId="7F132D0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DB33B0A" w14:textId="048092EB"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Údaje o formách, metodách, prostředcích a výsledcích činnosti, včetně příslušné dokumentace, vzniklé do 31. </w:t>
            </w:r>
            <w:r>
              <w:rPr>
                <w:rFonts w:ascii="Times New Roman" w:hAnsi="Times New Roman" w:cs="Times New Roman"/>
                <w:sz w:val="24"/>
                <w:szCs w:val="24"/>
              </w:rPr>
              <w:t>prosince</w:t>
            </w:r>
            <w:r w:rsidRPr="00CA54DF">
              <w:rPr>
                <w:rFonts w:ascii="Times New Roman" w:hAnsi="Times New Roman" w:cs="Times New Roman"/>
                <w:sz w:val="24"/>
                <w:szCs w:val="24"/>
              </w:rPr>
              <w:t xml:space="preserve"> 1992 z</w:t>
            </w:r>
            <w:r>
              <w:rPr>
                <w:rFonts w:ascii="Times New Roman" w:hAnsi="Times New Roman" w:cs="Times New Roman"/>
                <w:sz w:val="24"/>
                <w:szCs w:val="24"/>
              </w:rPr>
              <w:t> </w:t>
            </w:r>
            <w:r w:rsidRPr="00CA54DF">
              <w:rPr>
                <w:rFonts w:ascii="Times New Roman" w:hAnsi="Times New Roman" w:cs="Times New Roman"/>
                <w:sz w:val="24"/>
                <w:szCs w:val="24"/>
              </w:rPr>
              <w:t>činnosti zpravodajských služeb, popř</w:t>
            </w:r>
            <w:r w:rsidR="00C32267">
              <w:rPr>
                <w:rFonts w:ascii="Times New Roman" w:hAnsi="Times New Roman" w:cs="Times New Roman"/>
                <w:sz w:val="24"/>
                <w:szCs w:val="24"/>
              </w:rPr>
              <w:t>ípadě</w:t>
            </w:r>
            <w:r w:rsidRPr="00CA54DF">
              <w:rPr>
                <w:rFonts w:ascii="Times New Roman" w:hAnsi="Times New Roman" w:cs="Times New Roman"/>
                <w:sz w:val="24"/>
                <w:szCs w:val="24"/>
              </w:rPr>
              <w:t xml:space="preserve"> jiných bezpečnostních orgánů státu</w:t>
            </w:r>
          </w:p>
        </w:tc>
        <w:tc>
          <w:tcPr>
            <w:tcW w:w="1162" w:type="dxa"/>
            <w:shd w:val="clear" w:color="auto" w:fill="auto"/>
          </w:tcPr>
          <w:p w14:paraId="7FECABD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21765282" w14:textId="77777777" w:rsidTr="00B74BE7">
        <w:tc>
          <w:tcPr>
            <w:tcW w:w="1384" w:type="dxa"/>
            <w:shd w:val="clear" w:color="auto" w:fill="auto"/>
            <w:vAlign w:val="center"/>
          </w:tcPr>
          <w:p w14:paraId="78F446A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E47008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Zpravodajské a specifické prostředky, včetně jejich ochrany</w:t>
            </w:r>
          </w:p>
        </w:tc>
        <w:tc>
          <w:tcPr>
            <w:tcW w:w="1162" w:type="dxa"/>
            <w:shd w:val="clear" w:color="auto" w:fill="auto"/>
          </w:tcPr>
          <w:p w14:paraId="14EB49A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338877F7" w14:textId="77777777" w:rsidTr="00B74BE7">
        <w:tc>
          <w:tcPr>
            <w:tcW w:w="1384" w:type="dxa"/>
            <w:shd w:val="clear" w:color="auto" w:fill="auto"/>
            <w:vAlign w:val="center"/>
          </w:tcPr>
          <w:p w14:paraId="534804D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CEE8E1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Systémy a opatření zpravodajské služby sloužící k</w:t>
            </w:r>
            <w:r w:rsidR="00C94F28">
              <w:rPr>
                <w:rFonts w:ascii="Times New Roman" w:hAnsi="Times New Roman" w:cs="Times New Roman"/>
                <w:sz w:val="24"/>
                <w:szCs w:val="24"/>
              </w:rPr>
              <w:t> </w:t>
            </w:r>
            <w:r w:rsidRPr="00CA54DF">
              <w:rPr>
                <w:rFonts w:ascii="Times New Roman" w:hAnsi="Times New Roman" w:cs="Times New Roman"/>
                <w:sz w:val="24"/>
                <w:szCs w:val="24"/>
              </w:rPr>
              <w:t>zajištění ochrany určených osob</w:t>
            </w:r>
          </w:p>
        </w:tc>
        <w:tc>
          <w:tcPr>
            <w:tcW w:w="1162" w:type="dxa"/>
            <w:shd w:val="clear" w:color="auto" w:fill="auto"/>
          </w:tcPr>
          <w:p w14:paraId="36CEB87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12828DB8" w14:textId="77777777" w:rsidTr="00B74BE7">
        <w:tc>
          <w:tcPr>
            <w:tcW w:w="1384" w:type="dxa"/>
            <w:shd w:val="clear" w:color="auto" w:fill="auto"/>
            <w:vAlign w:val="center"/>
          </w:tcPr>
          <w:p w14:paraId="156F0F6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0AFBA7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informačních zdrojích zpravodajské služby</w:t>
            </w:r>
          </w:p>
        </w:tc>
        <w:tc>
          <w:tcPr>
            <w:tcW w:w="1162" w:type="dxa"/>
            <w:shd w:val="clear" w:color="auto" w:fill="auto"/>
          </w:tcPr>
          <w:p w14:paraId="50922AD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4A29D6C3" w14:textId="77777777" w:rsidTr="00B74BE7">
        <w:tc>
          <w:tcPr>
            <w:tcW w:w="1384" w:type="dxa"/>
            <w:shd w:val="clear" w:color="auto" w:fill="F2F2F2" w:themeFill="background1" w:themeFillShade="F2"/>
            <w:vAlign w:val="center"/>
          </w:tcPr>
          <w:p w14:paraId="358378E0"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0FC10996"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Zabezpečení činnosti zpravodajské služby</w:t>
            </w:r>
          </w:p>
        </w:tc>
        <w:tc>
          <w:tcPr>
            <w:tcW w:w="1162" w:type="dxa"/>
            <w:shd w:val="clear" w:color="auto" w:fill="F2F2F2" w:themeFill="background1" w:themeFillShade="F2"/>
          </w:tcPr>
          <w:p w14:paraId="7B997BA8"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6C587627" w14:textId="77777777" w:rsidTr="00B74BE7">
        <w:tc>
          <w:tcPr>
            <w:tcW w:w="1384" w:type="dxa"/>
            <w:shd w:val="clear" w:color="auto" w:fill="auto"/>
            <w:vAlign w:val="center"/>
          </w:tcPr>
          <w:p w14:paraId="4220E50F"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30051B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Materiálně technické zabezpečení, evidence a doklady, výzkum a vývoj</w:t>
            </w:r>
          </w:p>
        </w:tc>
        <w:tc>
          <w:tcPr>
            <w:tcW w:w="1162" w:type="dxa"/>
            <w:shd w:val="clear" w:color="auto" w:fill="auto"/>
          </w:tcPr>
          <w:p w14:paraId="3E4B5DC0"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T </w:t>
            </w:r>
          </w:p>
        </w:tc>
      </w:tr>
      <w:tr w:rsidR="0068493C" w:rsidRPr="00CA54DF" w14:paraId="2DBFBACC" w14:textId="77777777" w:rsidTr="00B74BE7">
        <w:tc>
          <w:tcPr>
            <w:tcW w:w="1384" w:type="dxa"/>
            <w:shd w:val="clear" w:color="auto" w:fill="auto"/>
            <w:vAlign w:val="center"/>
          </w:tcPr>
          <w:p w14:paraId="18B99A2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35A7D17"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financování zpravodajských služeb</w:t>
            </w:r>
          </w:p>
        </w:tc>
        <w:tc>
          <w:tcPr>
            <w:tcW w:w="1162" w:type="dxa"/>
            <w:shd w:val="clear" w:color="auto" w:fill="auto"/>
          </w:tcPr>
          <w:p w14:paraId="617DAF6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T </w:t>
            </w:r>
          </w:p>
        </w:tc>
      </w:tr>
      <w:tr w:rsidR="0068493C" w:rsidRPr="00CA54DF" w14:paraId="03074C80" w14:textId="77777777" w:rsidTr="00B74BE7">
        <w:tc>
          <w:tcPr>
            <w:tcW w:w="1384" w:type="dxa"/>
            <w:shd w:val="clear" w:color="auto" w:fill="auto"/>
            <w:vAlign w:val="center"/>
          </w:tcPr>
          <w:p w14:paraId="2F6DE18D"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572B5F7"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Finanční zabezpečení a hospodaření zpravodajské služby, rozpočty, účetnictví, příslušné evidence, doklady a rozbory</w:t>
            </w:r>
          </w:p>
        </w:tc>
        <w:tc>
          <w:tcPr>
            <w:tcW w:w="1162" w:type="dxa"/>
            <w:shd w:val="clear" w:color="auto" w:fill="auto"/>
          </w:tcPr>
          <w:p w14:paraId="3CBB931B"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771175C7" w14:textId="77777777" w:rsidTr="00B74BE7">
        <w:tc>
          <w:tcPr>
            <w:tcW w:w="1384" w:type="dxa"/>
            <w:shd w:val="clear" w:color="auto" w:fill="auto"/>
            <w:vAlign w:val="center"/>
          </w:tcPr>
          <w:p w14:paraId="4A0E8E3C"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B73756F"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Veřejné zakázky zadávané zpravodajskou službou nebo v</w:t>
            </w:r>
            <w:r>
              <w:rPr>
                <w:rFonts w:ascii="Times New Roman" w:hAnsi="Times New Roman" w:cs="Times New Roman"/>
                <w:sz w:val="24"/>
                <w:szCs w:val="24"/>
              </w:rPr>
              <w:t> </w:t>
            </w:r>
            <w:r w:rsidRPr="00CA54DF">
              <w:rPr>
                <w:rFonts w:ascii="Times New Roman" w:hAnsi="Times New Roman" w:cs="Times New Roman"/>
                <w:sz w:val="24"/>
                <w:szCs w:val="24"/>
              </w:rPr>
              <w:t>její prospěch</w:t>
            </w:r>
          </w:p>
        </w:tc>
        <w:tc>
          <w:tcPr>
            <w:tcW w:w="1162" w:type="dxa"/>
            <w:shd w:val="clear" w:color="auto" w:fill="auto"/>
          </w:tcPr>
          <w:p w14:paraId="076CE17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4E35C357" w14:textId="77777777" w:rsidTr="00B74BE7">
        <w:tc>
          <w:tcPr>
            <w:tcW w:w="1384" w:type="dxa"/>
            <w:shd w:val="clear" w:color="auto" w:fill="auto"/>
            <w:vAlign w:val="center"/>
          </w:tcPr>
          <w:p w14:paraId="73E0494D"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E691278"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plněních ve prospěch příslušníků a osob tvořících zpravodajské struktury a z</w:t>
            </w:r>
            <w:r w:rsidR="00C94F28">
              <w:rPr>
                <w:rFonts w:ascii="Times New Roman" w:hAnsi="Times New Roman" w:cs="Times New Roman"/>
                <w:sz w:val="24"/>
                <w:szCs w:val="24"/>
              </w:rPr>
              <w:t> </w:t>
            </w:r>
            <w:r w:rsidRPr="00CA54DF">
              <w:rPr>
                <w:rFonts w:ascii="Times New Roman" w:hAnsi="Times New Roman" w:cs="Times New Roman"/>
                <w:sz w:val="24"/>
                <w:szCs w:val="24"/>
              </w:rPr>
              <w:t>nich odvozené údaje</w:t>
            </w:r>
          </w:p>
        </w:tc>
        <w:tc>
          <w:tcPr>
            <w:tcW w:w="1162" w:type="dxa"/>
            <w:shd w:val="clear" w:color="auto" w:fill="auto"/>
          </w:tcPr>
          <w:p w14:paraId="1FF67D6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15661496" w14:textId="77777777" w:rsidTr="00B74BE7">
        <w:tc>
          <w:tcPr>
            <w:tcW w:w="1384" w:type="dxa"/>
            <w:shd w:val="clear" w:color="auto" w:fill="auto"/>
            <w:vAlign w:val="center"/>
          </w:tcPr>
          <w:p w14:paraId="7F93C229"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28C8BC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a výsledky kontrolní a auditní činnosti prováděné u</w:t>
            </w:r>
            <w:r>
              <w:rPr>
                <w:rFonts w:ascii="Times New Roman" w:hAnsi="Times New Roman" w:cs="Times New Roman"/>
                <w:sz w:val="24"/>
                <w:szCs w:val="24"/>
              </w:rPr>
              <w:t> </w:t>
            </w:r>
            <w:r w:rsidRPr="00CA54DF">
              <w:rPr>
                <w:rFonts w:ascii="Times New Roman" w:hAnsi="Times New Roman" w:cs="Times New Roman"/>
                <w:sz w:val="24"/>
                <w:szCs w:val="24"/>
              </w:rPr>
              <w:t>zpravodajské služby</w:t>
            </w:r>
          </w:p>
        </w:tc>
        <w:tc>
          <w:tcPr>
            <w:tcW w:w="1162" w:type="dxa"/>
            <w:shd w:val="clear" w:color="auto" w:fill="auto"/>
          </w:tcPr>
          <w:p w14:paraId="44DAB53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5E4C7CBE" w14:textId="77777777" w:rsidTr="00B74BE7">
        <w:tc>
          <w:tcPr>
            <w:tcW w:w="1384" w:type="dxa"/>
            <w:shd w:val="clear" w:color="auto" w:fill="auto"/>
            <w:vAlign w:val="center"/>
          </w:tcPr>
          <w:p w14:paraId="083074A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5F8841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Dislokace objektů, budov, organizačních částí nebo útvarů a zařízení zpravodajské služby</w:t>
            </w:r>
          </w:p>
        </w:tc>
        <w:tc>
          <w:tcPr>
            <w:tcW w:w="1162" w:type="dxa"/>
            <w:shd w:val="clear" w:color="auto" w:fill="auto"/>
          </w:tcPr>
          <w:p w14:paraId="69F104A7"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3B495FFB" w14:textId="77777777" w:rsidTr="00B74BE7">
        <w:tc>
          <w:tcPr>
            <w:tcW w:w="1384" w:type="dxa"/>
            <w:shd w:val="clear" w:color="auto" w:fill="auto"/>
            <w:vAlign w:val="center"/>
          </w:tcPr>
          <w:p w14:paraId="375A6B7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2D9003B" w14:textId="6AF4C916" w:rsidR="0068493C" w:rsidRPr="00CA54DF" w:rsidRDefault="00C70516" w:rsidP="0068493C">
            <w:pPr>
              <w:spacing w:after="120"/>
              <w:jc w:val="both"/>
              <w:rPr>
                <w:rFonts w:ascii="Times New Roman" w:hAnsi="Times New Roman" w:cs="Times New Roman"/>
                <w:sz w:val="24"/>
                <w:szCs w:val="24"/>
              </w:rPr>
            </w:pPr>
            <w:r>
              <w:rPr>
                <w:rFonts w:ascii="Times New Roman" w:hAnsi="Times New Roman" w:cs="Times New Roman"/>
                <w:sz w:val="24"/>
                <w:szCs w:val="24"/>
              </w:rPr>
              <w:t>P</w:t>
            </w:r>
            <w:r w:rsidR="0068493C" w:rsidRPr="00CA54DF">
              <w:rPr>
                <w:rFonts w:ascii="Times New Roman" w:hAnsi="Times New Roman" w:cs="Times New Roman"/>
                <w:sz w:val="24"/>
                <w:szCs w:val="24"/>
              </w:rPr>
              <w:t>rojektová dokumentace týkající se objektů, budov a</w:t>
            </w:r>
            <w:r w:rsidR="0068493C">
              <w:rPr>
                <w:rFonts w:ascii="Times New Roman" w:hAnsi="Times New Roman" w:cs="Times New Roman"/>
                <w:sz w:val="24"/>
                <w:szCs w:val="24"/>
              </w:rPr>
              <w:t> </w:t>
            </w:r>
            <w:r w:rsidR="0068493C" w:rsidRPr="00CA54DF">
              <w:rPr>
                <w:rFonts w:ascii="Times New Roman" w:hAnsi="Times New Roman" w:cs="Times New Roman"/>
                <w:sz w:val="24"/>
                <w:szCs w:val="24"/>
              </w:rPr>
              <w:t>zařízení zpravodajské služby</w:t>
            </w:r>
          </w:p>
        </w:tc>
        <w:tc>
          <w:tcPr>
            <w:tcW w:w="1162" w:type="dxa"/>
            <w:shd w:val="clear" w:color="auto" w:fill="auto"/>
          </w:tcPr>
          <w:p w14:paraId="79EAAF0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5D69A39D" w14:textId="77777777" w:rsidTr="00B74BE7">
        <w:tc>
          <w:tcPr>
            <w:tcW w:w="1384" w:type="dxa"/>
            <w:shd w:val="clear" w:color="auto" w:fill="auto"/>
            <w:vAlign w:val="center"/>
          </w:tcPr>
          <w:p w14:paraId="08F4021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401FBE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a organizace ochrany objektů, budov, organizačních částí, útvarů a zařízení zpravodajské služby, technická, organizační a</w:t>
            </w:r>
            <w:r>
              <w:rPr>
                <w:rFonts w:ascii="Times New Roman" w:hAnsi="Times New Roman" w:cs="Times New Roman"/>
                <w:sz w:val="24"/>
                <w:szCs w:val="24"/>
              </w:rPr>
              <w:t> </w:t>
            </w:r>
            <w:r w:rsidRPr="00CA54DF">
              <w:rPr>
                <w:rFonts w:ascii="Times New Roman" w:hAnsi="Times New Roman" w:cs="Times New Roman"/>
                <w:sz w:val="24"/>
                <w:szCs w:val="24"/>
              </w:rPr>
              <w:t>bezpečnostní opatření sloužící k</w:t>
            </w:r>
            <w:r w:rsidR="001B27D1">
              <w:rPr>
                <w:rFonts w:ascii="Times New Roman" w:hAnsi="Times New Roman" w:cs="Times New Roman"/>
                <w:sz w:val="24"/>
                <w:szCs w:val="24"/>
              </w:rPr>
              <w:t> </w:t>
            </w:r>
            <w:r w:rsidRPr="00CA54DF">
              <w:rPr>
                <w:rFonts w:ascii="Times New Roman" w:hAnsi="Times New Roman" w:cs="Times New Roman"/>
                <w:sz w:val="24"/>
                <w:szCs w:val="24"/>
              </w:rPr>
              <w:t>eliminaci jejich ohrožení a</w:t>
            </w:r>
            <w:r>
              <w:rPr>
                <w:rFonts w:ascii="Times New Roman" w:hAnsi="Times New Roman" w:cs="Times New Roman"/>
                <w:sz w:val="24"/>
                <w:szCs w:val="24"/>
              </w:rPr>
              <w:t> </w:t>
            </w:r>
            <w:r w:rsidRPr="00CA54DF">
              <w:rPr>
                <w:rFonts w:ascii="Times New Roman" w:hAnsi="Times New Roman" w:cs="Times New Roman"/>
                <w:sz w:val="24"/>
                <w:szCs w:val="24"/>
              </w:rPr>
              <w:t>příslušná dokumentace, včetně vyhodnocení rizik</w:t>
            </w:r>
          </w:p>
        </w:tc>
        <w:tc>
          <w:tcPr>
            <w:tcW w:w="1162" w:type="dxa"/>
            <w:shd w:val="clear" w:color="auto" w:fill="auto"/>
          </w:tcPr>
          <w:p w14:paraId="2B28F5C7"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03B87D99" w14:textId="77777777" w:rsidTr="00B74BE7">
        <w:tc>
          <w:tcPr>
            <w:tcW w:w="1384" w:type="dxa"/>
            <w:shd w:val="clear" w:color="auto" w:fill="auto"/>
            <w:vAlign w:val="center"/>
          </w:tcPr>
          <w:p w14:paraId="38B6B373"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40F0E74"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Organizace spojení, informační a komunikační systémy zpravodajské služby, včetně jejich vazeb na informační a komunikační systémy vedené jinými správci informačních systémů veřejné správy</w:t>
            </w:r>
          </w:p>
        </w:tc>
        <w:tc>
          <w:tcPr>
            <w:tcW w:w="1162" w:type="dxa"/>
            <w:shd w:val="clear" w:color="auto" w:fill="auto"/>
          </w:tcPr>
          <w:p w14:paraId="60AA6383"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1051567C" w14:textId="77777777" w:rsidTr="00B74BE7">
        <w:tc>
          <w:tcPr>
            <w:tcW w:w="1384" w:type="dxa"/>
            <w:shd w:val="clear" w:color="auto" w:fill="auto"/>
            <w:vAlign w:val="center"/>
          </w:tcPr>
          <w:p w14:paraId="57B7045D"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32F3CF4"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Organizační struktura zpravodajské služby</w:t>
            </w:r>
          </w:p>
        </w:tc>
        <w:tc>
          <w:tcPr>
            <w:tcW w:w="1162" w:type="dxa"/>
            <w:shd w:val="clear" w:color="auto" w:fill="auto"/>
          </w:tcPr>
          <w:p w14:paraId="664215F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2DE74B7B" w14:textId="77777777" w:rsidTr="00B74BE7">
        <w:tc>
          <w:tcPr>
            <w:tcW w:w="1384" w:type="dxa"/>
            <w:shd w:val="clear" w:color="auto" w:fill="auto"/>
            <w:vAlign w:val="center"/>
          </w:tcPr>
          <w:p w14:paraId="1B6F9DE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4096C01"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Vnitřní předpisy a interní akty řízení upravující činnost zpravodajské služby</w:t>
            </w:r>
          </w:p>
        </w:tc>
        <w:tc>
          <w:tcPr>
            <w:tcW w:w="1162" w:type="dxa"/>
            <w:shd w:val="clear" w:color="auto" w:fill="auto"/>
          </w:tcPr>
          <w:p w14:paraId="188127F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38B45068" w14:textId="77777777" w:rsidTr="00B74BE7">
        <w:tc>
          <w:tcPr>
            <w:tcW w:w="1384" w:type="dxa"/>
            <w:shd w:val="clear" w:color="auto" w:fill="auto"/>
            <w:vAlign w:val="center"/>
          </w:tcPr>
          <w:p w14:paraId="1D47873A"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C1B71DE"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Příslušnost osob ke zpravodajské službě</w:t>
            </w:r>
          </w:p>
        </w:tc>
        <w:tc>
          <w:tcPr>
            <w:tcW w:w="1162" w:type="dxa"/>
            <w:shd w:val="clear" w:color="auto" w:fill="auto"/>
          </w:tcPr>
          <w:p w14:paraId="23EC3B8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6067B172" w14:textId="77777777" w:rsidTr="00B74BE7">
        <w:tc>
          <w:tcPr>
            <w:tcW w:w="1384" w:type="dxa"/>
            <w:shd w:val="clear" w:color="auto" w:fill="auto"/>
            <w:vAlign w:val="center"/>
          </w:tcPr>
          <w:p w14:paraId="787D7F9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195C87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přípravy a příprava příslušníků zpravodajské služby a osob tvořících zpravodajské struktury</w:t>
            </w:r>
          </w:p>
        </w:tc>
        <w:tc>
          <w:tcPr>
            <w:tcW w:w="1162" w:type="dxa"/>
            <w:shd w:val="clear" w:color="auto" w:fill="auto"/>
          </w:tcPr>
          <w:p w14:paraId="6A3723D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46862B49" w14:textId="77777777" w:rsidTr="00B74BE7">
        <w:tc>
          <w:tcPr>
            <w:tcW w:w="1384" w:type="dxa"/>
            <w:shd w:val="clear" w:color="auto" w:fill="auto"/>
            <w:vAlign w:val="center"/>
          </w:tcPr>
          <w:p w14:paraId="050F57C1"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8A64BD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Personální, zdravotnické, psychologické a bezpečnostní evidence zpravodajské služby</w:t>
            </w:r>
          </w:p>
        </w:tc>
        <w:tc>
          <w:tcPr>
            <w:tcW w:w="1162" w:type="dxa"/>
            <w:shd w:val="clear" w:color="auto" w:fill="auto"/>
          </w:tcPr>
          <w:p w14:paraId="5EB7A6C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1CC11485" w14:textId="77777777" w:rsidTr="00B74BE7">
        <w:tc>
          <w:tcPr>
            <w:tcW w:w="1384" w:type="dxa"/>
            <w:shd w:val="clear" w:color="auto" w:fill="auto"/>
            <w:vAlign w:val="center"/>
          </w:tcPr>
          <w:p w14:paraId="2437673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C7E63D7"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a evidence krycích prostředků a krycích dokladů sloužících k</w:t>
            </w:r>
            <w:r w:rsidR="00C94F28">
              <w:rPr>
                <w:rFonts w:ascii="Times New Roman" w:hAnsi="Times New Roman" w:cs="Times New Roman"/>
                <w:sz w:val="24"/>
                <w:szCs w:val="24"/>
              </w:rPr>
              <w:t> </w:t>
            </w:r>
            <w:r w:rsidRPr="00CA54DF">
              <w:rPr>
                <w:rFonts w:ascii="Times New Roman" w:hAnsi="Times New Roman" w:cs="Times New Roman"/>
                <w:sz w:val="24"/>
                <w:szCs w:val="24"/>
              </w:rPr>
              <w:t>utajení nebo zastírání skutečné totožnosti příslušníka zpravodajské služby, jeho příslušnosti ke zpravodajské službě nebo utajení nebo zastírání skutečných zájmů, činnosti nebo objektů zpravodajské služby</w:t>
            </w:r>
          </w:p>
        </w:tc>
        <w:tc>
          <w:tcPr>
            <w:tcW w:w="1162" w:type="dxa"/>
            <w:shd w:val="clear" w:color="auto" w:fill="auto"/>
          </w:tcPr>
          <w:p w14:paraId="17C9334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55389F2F" w14:textId="77777777" w:rsidTr="00B74BE7">
        <w:tc>
          <w:tcPr>
            <w:tcW w:w="1384" w:type="dxa"/>
            <w:shd w:val="clear" w:color="auto" w:fill="auto"/>
            <w:vAlign w:val="center"/>
          </w:tcPr>
          <w:p w14:paraId="363CF11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AFA7AE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a evidence týkající se vozidel určených k</w:t>
            </w:r>
            <w:r w:rsidR="00C94F28">
              <w:rPr>
                <w:rFonts w:ascii="Times New Roman" w:hAnsi="Times New Roman" w:cs="Times New Roman"/>
                <w:sz w:val="24"/>
                <w:szCs w:val="24"/>
              </w:rPr>
              <w:t> </w:t>
            </w:r>
            <w:r w:rsidRPr="00CA54DF">
              <w:rPr>
                <w:rFonts w:ascii="Times New Roman" w:hAnsi="Times New Roman" w:cs="Times New Roman"/>
                <w:sz w:val="24"/>
                <w:szCs w:val="24"/>
              </w:rPr>
              <w:t>plnění úkolů zpravodajské služby a údaje o čerpacích stanicích pohonných hmot, ve kterých se vydávají pohonné hmoty výlučně pro pohon vozidel určených k</w:t>
            </w:r>
            <w:r w:rsidR="00C94F28">
              <w:rPr>
                <w:rFonts w:ascii="Times New Roman" w:hAnsi="Times New Roman" w:cs="Times New Roman"/>
                <w:sz w:val="24"/>
                <w:szCs w:val="24"/>
              </w:rPr>
              <w:t> </w:t>
            </w:r>
            <w:r w:rsidRPr="00CA54DF">
              <w:rPr>
                <w:rFonts w:ascii="Times New Roman" w:hAnsi="Times New Roman" w:cs="Times New Roman"/>
                <w:sz w:val="24"/>
                <w:szCs w:val="24"/>
              </w:rPr>
              <w:t>plnění úkolů zpravodajské služby</w:t>
            </w:r>
          </w:p>
        </w:tc>
        <w:tc>
          <w:tcPr>
            <w:tcW w:w="1162" w:type="dxa"/>
            <w:shd w:val="clear" w:color="auto" w:fill="auto"/>
          </w:tcPr>
          <w:p w14:paraId="56494DC0"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T </w:t>
            </w:r>
          </w:p>
        </w:tc>
      </w:tr>
      <w:tr w:rsidR="0068493C" w:rsidRPr="00CA54DF" w14:paraId="469A8B51" w14:textId="77777777" w:rsidTr="00B74BE7">
        <w:tc>
          <w:tcPr>
            <w:tcW w:w="1384" w:type="dxa"/>
            <w:shd w:val="clear" w:color="auto" w:fill="auto"/>
            <w:vAlign w:val="center"/>
          </w:tcPr>
          <w:p w14:paraId="783F9F2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BC93CD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vyzbrojení příslušníků zpravodajské služby, počtu zbraní a</w:t>
            </w:r>
            <w:r>
              <w:rPr>
                <w:rFonts w:ascii="Times New Roman" w:hAnsi="Times New Roman" w:cs="Times New Roman"/>
                <w:sz w:val="24"/>
                <w:szCs w:val="24"/>
              </w:rPr>
              <w:t> </w:t>
            </w:r>
            <w:r w:rsidRPr="00CA54DF">
              <w:rPr>
                <w:rFonts w:ascii="Times New Roman" w:hAnsi="Times New Roman" w:cs="Times New Roman"/>
                <w:sz w:val="24"/>
                <w:szCs w:val="24"/>
              </w:rPr>
              <w:t>střeliva</w:t>
            </w:r>
          </w:p>
        </w:tc>
        <w:tc>
          <w:tcPr>
            <w:tcW w:w="1162" w:type="dxa"/>
            <w:shd w:val="clear" w:color="auto" w:fill="auto"/>
          </w:tcPr>
          <w:p w14:paraId="322EC07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45366481" w14:textId="77777777" w:rsidTr="00B74BE7">
        <w:tc>
          <w:tcPr>
            <w:tcW w:w="1384" w:type="dxa"/>
            <w:shd w:val="clear" w:color="auto" w:fill="auto"/>
            <w:vAlign w:val="center"/>
          </w:tcPr>
          <w:p w14:paraId="31DF867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735FCC9"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Evidence vedené za účelem plnění úkolů v</w:t>
            </w:r>
            <w:r w:rsidR="001B27D1">
              <w:rPr>
                <w:rFonts w:ascii="Times New Roman" w:hAnsi="Times New Roman" w:cs="Times New Roman"/>
                <w:sz w:val="24"/>
                <w:szCs w:val="24"/>
              </w:rPr>
              <w:t> </w:t>
            </w:r>
            <w:r w:rsidRPr="00CA54DF">
              <w:rPr>
                <w:rFonts w:ascii="Times New Roman" w:hAnsi="Times New Roman" w:cs="Times New Roman"/>
                <w:sz w:val="24"/>
                <w:szCs w:val="24"/>
              </w:rPr>
              <w:t>působnosti zpravodajské služby</w:t>
            </w:r>
          </w:p>
        </w:tc>
        <w:tc>
          <w:tcPr>
            <w:tcW w:w="1162" w:type="dxa"/>
            <w:shd w:val="clear" w:color="auto" w:fill="auto"/>
          </w:tcPr>
          <w:p w14:paraId="1D2F936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4EF23887" w14:textId="77777777" w:rsidTr="00B74BE7">
        <w:tc>
          <w:tcPr>
            <w:tcW w:w="1384" w:type="dxa"/>
            <w:shd w:val="clear" w:color="auto" w:fill="auto"/>
            <w:vAlign w:val="center"/>
          </w:tcPr>
          <w:p w14:paraId="52BA886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90F7B3C" w14:textId="77777777" w:rsidR="0068493C" w:rsidRPr="00CA54DF" w:rsidRDefault="0068493C" w:rsidP="0068493C">
            <w:pPr>
              <w:spacing w:after="120"/>
              <w:jc w:val="both"/>
              <w:rPr>
                <w:rFonts w:ascii="Times New Roman" w:hAnsi="Times New Roman" w:cs="Times New Roman"/>
                <w:sz w:val="24"/>
                <w:szCs w:val="24"/>
              </w:rPr>
            </w:pPr>
            <w:r w:rsidRPr="007340F5">
              <w:rPr>
                <w:rFonts w:ascii="Times New Roman" w:hAnsi="Times New Roman" w:cs="Times New Roman"/>
                <w:sz w:val="24"/>
                <w:szCs w:val="24"/>
              </w:rPr>
              <w:t>Zvláštní postupy a obdobné nástroje určené k utajení činností a</w:t>
            </w:r>
            <w:r>
              <w:rPr>
                <w:rFonts w:ascii="Times New Roman" w:hAnsi="Times New Roman" w:cs="Times New Roman"/>
                <w:sz w:val="24"/>
                <w:szCs w:val="24"/>
              </w:rPr>
              <w:t> </w:t>
            </w:r>
            <w:r w:rsidRPr="007340F5">
              <w:rPr>
                <w:rFonts w:ascii="Times New Roman" w:hAnsi="Times New Roman" w:cs="Times New Roman"/>
                <w:sz w:val="24"/>
                <w:szCs w:val="24"/>
              </w:rPr>
              <w:t>zajištění bezpečnosti zpravodajských služeb a jejich příslušníků a</w:t>
            </w:r>
            <w:r>
              <w:rPr>
                <w:rFonts w:ascii="Times New Roman" w:hAnsi="Times New Roman" w:cs="Times New Roman"/>
                <w:sz w:val="24"/>
                <w:szCs w:val="24"/>
              </w:rPr>
              <w:t> </w:t>
            </w:r>
            <w:r w:rsidRPr="007340F5">
              <w:rPr>
                <w:rFonts w:ascii="Times New Roman" w:hAnsi="Times New Roman" w:cs="Times New Roman"/>
                <w:sz w:val="24"/>
                <w:szCs w:val="24"/>
              </w:rPr>
              <w:t>zaměstnanců</w:t>
            </w:r>
          </w:p>
        </w:tc>
        <w:tc>
          <w:tcPr>
            <w:tcW w:w="1162" w:type="dxa"/>
            <w:shd w:val="clear" w:color="auto" w:fill="auto"/>
          </w:tcPr>
          <w:p w14:paraId="41F77FE4"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T </w:t>
            </w:r>
          </w:p>
        </w:tc>
      </w:tr>
      <w:tr w:rsidR="0068493C" w:rsidRPr="00CA54DF" w14:paraId="2839C867" w14:textId="77777777" w:rsidTr="00B74BE7">
        <w:tc>
          <w:tcPr>
            <w:tcW w:w="1384" w:type="dxa"/>
            <w:shd w:val="clear" w:color="auto" w:fill="F2F2F2" w:themeFill="background1" w:themeFillShade="F2"/>
            <w:vAlign w:val="center"/>
          </w:tcPr>
          <w:p w14:paraId="3D6F5FB2"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74B70288"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Koordinace a spolupráce orgánů státu se zpravodajskými službami</w:t>
            </w:r>
          </w:p>
        </w:tc>
        <w:tc>
          <w:tcPr>
            <w:tcW w:w="1162" w:type="dxa"/>
            <w:shd w:val="clear" w:color="auto" w:fill="F2F2F2" w:themeFill="background1" w:themeFillShade="F2"/>
          </w:tcPr>
          <w:p w14:paraId="2BE91790"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5587CED9" w14:textId="77777777" w:rsidTr="00B74BE7">
        <w:tc>
          <w:tcPr>
            <w:tcW w:w="1384" w:type="dxa"/>
            <w:shd w:val="clear" w:color="auto" w:fill="auto"/>
            <w:vAlign w:val="center"/>
          </w:tcPr>
          <w:p w14:paraId="4BC9F022"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D0E2497"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Vládní koordinace činnosti zpravodajských služeb</w:t>
            </w:r>
          </w:p>
        </w:tc>
        <w:tc>
          <w:tcPr>
            <w:tcW w:w="1162" w:type="dxa"/>
            <w:shd w:val="clear" w:color="auto" w:fill="auto"/>
          </w:tcPr>
          <w:p w14:paraId="429E7F5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300933FA" w14:textId="77777777" w:rsidTr="00B74BE7">
        <w:tc>
          <w:tcPr>
            <w:tcW w:w="1384" w:type="dxa"/>
            <w:shd w:val="clear" w:color="auto" w:fill="auto"/>
            <w:vAlign w:val="center"/>
          </w:tcPr>
          <w:p w14:paraId="5617350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35ADB8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související s</w:t>
            </w:r>
            <w:r w:rsidR="001B27D1">
              <w:rPr>
                <w:rFonts w:ascii="Times New Roman" w:hAnsi="Times New Roman" w:cs="Times New Roman"/>
                <w:sz w:val="24"/>
                <w:szCs w:val="24"/>
              </w:rPr>
              <w:t> </w:t>
            </w:r>
            <w:r w:rsidRPr="00CA54DF">
              <w:rPr>
                <w:rFonts w:ascii="Times New Roman" w:hAnsi="Times New Roman" w:cs="Times New Roman"/>
                <w:sz w:val="24"/>
                <w:szCs w:val="24"/>
              </w:rPr>
              <w:t>jednáním Výboru pro zpravodajskou činnost</w:t>
            </w:r>
          </w:p>
        </w:tc>
        <w:tc>
          <w:tcPr>
            <w:tcW w:w="1162" w:type="dxa"/>
            <w:shd w:val="clear" w:color="auto" w:fill="auto"/>
          </w:tcPr>
          <w:p w14:paraId="5FA3F55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6C69D413" w14:textId="77777777" w:rsidTr="00B74BE7">
        <w:tc>
          <w:tcPr>
            <w:tcW w:w="1384" w:type="dxa"/>
            <w:shd w:val="clear" w:color="auto" w:fill="auto"/>
            <w:vAlign w:val="center"/>
          </w:tcPr>
          <w:p w14:paraId="6C1BB7F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E6D56C5" w14:textId="5390F1EC"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Spolupráce útvarů Ministerstva zahraničních věcí se zpravodajskými službami, včetně její evidence</w:t>
            </w:r>
          </w:p>
        </w:tc>
        <w:tc>
          <w:tcPr>
            <w:tcW w:w="1162" w:type="dxa"/>
            <w:shd w:val="clear" w:color="auto" w:fill="auto"/>
          </w:tcPr>
          <w:p w14:paraId="43A6ADE4"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51159D2D" w14:textId="77777777" w:rsidTr="00484BD3">
        <w:trPr>
          <w:trHeight w:hRule="exact" w:val="567"/>
        </w:trPr>
        <w:tc>
          <w:tcPr>
            <w:tcW w:w="9350" w:type="dxa"/>
            <w:gridSpan w:val="3"/>
            <w:shd w:val="clear" w:color="auto" w:fill="auto"/>
            <w:vAlign w:val="center"/>
          </w:tcPr>
          <w:p w14:paraId="46B2B6A4" w14:textId="77777777" w:rsidR="0068493C" w:rsidRPr="00CA54DF" w:rsidRDefault="0068493C" w:rsidP="0068493C">
            <w:pPr>
              <w:spacing w:after="120"/>
              <w:rPr>
                <w:rFonts w:ascii="Times New Roman" w:hAnsi="Times New Roman" w:cs="Times New Roman"/>
                <w:sz w:val="24"/>
                <w:szCs w:val="24"/>
              </w:rPr>
            </w:pPr>
          </w:p>
        </w:tc>
      </w:tr>
      <w:tr w:rsidR="0068493C" w:rsidRPr="00CA54DF" w14:paraId="404EBEC1" w14:textId="77777777" w:rsidTr="00B74BE7">
        <w:trPr>
          <w:trHeight w:val="851"/>
        </w:trPr>
        <w:tc>
          <w:tcPr>
            <w:tcW w:w="1384" w:type="dxa"/>
            <w:shd w:val="pct15" w:color="auto" w:fill="auto"/>
            <w:vAlign w:val="center"/>
          </w:tcPr>
          <w:p w14:paraId="453BB1E5" w14:textId="77777777" w:rsidR="0068493C" w:rsidRPr="00CA54DF" w:rsidRDefault="0068493C" w:rsidP="0068493C">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1E248346" w14:textId="77777777" w:rsidR="0068493C" w:rsidRPr="00CA54DF" w:rsidRDefault="0068493C" w:rsidP="0068493C">
            <w:pPr>
              <w:spacing w:after="120"/>
              <w:rPr>
                <w:rFonts w:ascii="Times New Roman" w:hAnsi="Times New Roman" w:cs="Times New Roman"/>
                <w:b/>
                <w:sz w:val="24"/>
                <w:szCs w:val="24"/>
              </w:rPr>
            </w:pPr>
            <w:r w:rsidRPr="00CA54DF">
              <w:rPr>
                <w:rFonts w:ascii="Times New Roman" w:hAnsi="Times New Roman" w:cs="Times New Roman"/>
                <w:b/>
                <w:sz w:val="24"/>
                <w:szCs w:val="24"/>
              </w:rPr>
              <w:t>Boj proti trestné činnosti</w:t>
            </w:r>
          </w:p>
        </w:tc>
        <w:tc>
          <w:tcPr>
            <w:tcW w:w="1162" w:type="dxa"/>
            <w:shd w:val="pct15" w:color="auto" w:fill="auto"/>
            <w:vAlign w:val="center"/>
          </w:tcPr>
          <w:p w14:paraId="79CCC92D" w14:textId="77777777" w:rsidR="0068493C" w:rsidRPr="00CA54DF" w:rsidRDefault="0068493C" w:rsidP="0068493C">
            <w:pPr>
              <w:spacing w:after="120"/>
              <w:rPr>
                <w:rFonts w:ascii="Times New Roman" w:hAnsi="Times New Roman" w:cs="Times New Roman"/>
                <w:sz w:val="24"/>
                <w:szCs w:val="24"/>
              </w:rPr>
            </w:pPr>
          </w:p>
        </w:tc>
      </w:tr>
      <w:tr w:rsidR="0068493C" w:rsidRPr="00CA54DF" w14:paraId="1C862867" w14:textId="77777777" w:rsidTr="00B74BE7">
        <w:tc>
          <w:tcPr>
            <w:tcW w:w="1384" w:type="dxa"/>
            <w:shd w:val="clear" w:color="auto" w:fill="F2F2F2" w:themeFill="background1" w:themeFillShade="F2"/>
            <w:vAlign w:val="center"/>
          </w:tcPr>
          <w:p w14:paraId="27F8D240"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0FA69674"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 xml:space="preserve">Technické </w:t>
            </w:r>
            <w:r>
              <w:rPr>
                <w:rFonts w:ascii="Times New Roman" w:hAnsi="Times New Roman" w:cs="Times New Roman"/>
                <w:b/>
                <w:sz w:val="24"/>
                <w:szCs w:val="24"/>
              </w:rPr>
              <w:t>prostředky,</w:t>
            </w:r>
            <w:r w:rsidRPr="00CA54DF">
              <w:rPr>
                <w:rFonts w:ascii="Times New Roman" w:hAnsi="Times New Roman" w:cs="Times New Roman"/>
                <w:b/>
                <w:sz w:val="24"/>
                <w:szCs w:val="24"/>
              </w:rPr>
              <w:t xml:space="preserve"> operativně pátrací prostředky </w:t>
            </w:r>
            <w:r>
              <w:rPr>
                <w:rFonts w:ascii="Times New Roman" w:hAnsi="Times New Roman" w:cs="Times New Roman"/>
                <w:b/>
                <w:sz w:val="24"/>
                <w:szCs w:val="24"/>
              </w:rPr>
              <w:t xml:space="preserve">a podpůrné operativně pátrací prostředky </w:t>
            </w:r>
            <w:r w:rsidRPr="00CA54DF">
              <w:rPr>
                <w:rFonts w:ascii="Times New Roman" w:hAnsi="Times New Roman" w:cs="Times New Roman"/>
                <w:b/>
                <w:sz w:val="24"/>
                <w:szCs w:val="24"/>
              </w:rPr>
              <w:t>v boji proti trestné činnosti</w:t>
            </w:r>
          </w:p>
        </w:tc>
        <w:tc>
          <w:tcPr>
            <w:tcW w:w="1162" w:type="dxa"/>
            <w:shd w:val="clear" w:color="auto" w:fill="F2F2F2" w:themeFill="background1" w:themeFillShade="F2"/>
          </w:tcPr>
          <w:p w14:paraId="04E69246" w14:textId="77777777" w:rsidR="0068493C" w:rsidRPr="00CA54DF" w:rsidRDefault="0068493C" w:rsidP="0068493C">
            <w:pPr>
              <w:spacing w:after="120"/>
              <w:jc w:val="center"/>
              <w:rPr>
                <w:rFonts w:ascii="Times New Roman" w:hAnsi="Times New Roman" w:cs="Times New Roman"/>
                <w:b/>
                <w:sz w:val="24"/>
                <w:szCs w:val="24"/>
              </w:rPr>
            </w:pPr>
          </w:p>
        </w:tc>
      </w:tr>
      <w:tr w:rsidR="0068493C" w:rsidRPr="00CA54DF" w14:paraId="176DF1F7" w14:textId="77777777" w:rsidTr="00B74BE7">
        <w:tc>
          <w:tcPr>
            <w:tcW w:w="1384" w:type="dxa"/>
            <w:shd w:val="clear" w:color="auto" w:fill="auto"/>
            <w:vAlign w:val="center"/>
          </w:tcPr>
          <w:p w14:paraId="61C8A7E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9DDEA09"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Technická zařízení, přístroje, předměty a látky sloužící k</w:t>
            </w:r>
            <w:r w:rsidR="001B27D1">
              <w:rPr>
                <w:rFonts w:ascii="Times New Roman" w:hAnsi="Times New Roman" w:cs="Times New Roman"/>
                <w:sz w:val="24"/>
                <w:szCs w:val="24"/>
              </w:rPr>
              <w:t> </w:t>
            </w:r>
            <w:r w:rsidRPr="00CA54DF">
              <w:rPr>
                <w:rFonts w:ascii="Times New Roman" w:hAnsi="Times New Roman" w:cs="Times New Roman"/>
                <w:sz w:val="24"/>
                <w:szCs w:val="24"/>
              </w:rPr>
              <w:t>provádění kriminalistických expertiz a rozbor</w:t>
            </w:r>
            <w:r>
              <w:rPr>
                <w:rFonts w:ascii="Times New Roman" w:hAnsi="Times New Roman" w:cs="Times New Roman"/>
                <w:sz w:val="24"/>
                <w:szCs w:val="24"/>
              </w:rPr>
              <w:t>ů</w:t>
            </w:r>
          </w:p>
        </w:tc>
        <w:tc>
          <w:tcPr>
            <w:tcW w:w="1162" w:type="dxa"/>
            <w:shd w:val="clear" w:color="auto" w:fill="auto"/>
          </w:tcPr>
          <w:p w14:paraId="0168400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5069C66B" w14:textId="77777777" w:rsidTr="00B74BE7">
        <w:tc>
          <w:tcPr>
            <w:tcW w:w="1384" w:type="dxa"/>
            <w:shd w:val="clear" w:color="auto" w:fill="auto"/>
            <w:vAlign w:val="center"/>
          </w:tcPr>
          <w:p w14:paraId="6FE84FE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E4DEE41"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Vývoj, výzkum a výroba utajovaných technických prostředků, zaváděných postupů v oblasti kriminalistické expertizní činnosti, včetně oponentních posudků funkčních vzorů</w:t>
            </w:r>
          </w:p>
        </w:tc>
        <w:tc>
          <w:tcPr>
            <w:tcW w:w="1162" w:type="dxa"/>
            <w:shd w:val="clear" w:color="auto" w:fill="auto"/>
          </w:tcPr>
          <w:p w14:paraId="4EB9FE9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7B3BD9EB" w14:textId="77777777" w:rsidTr="00B74BE7">
        <w:tc>
          <w:tcPr>
            <w:tcW w:w="1384" w:type="dxa"/>
            <w:shd w:val="clear" w:color="auto" w:fill="auto"/>
            <w:vAlign w:val="center"/>
          </w:tcPr>
          <w:p w14:paraId="04EDDA9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3E816B8"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technických a dopravních prostředcích, zařízeních a</w:t>
            </w:r>
            <w:r>
              <w:rPr>
                <w:rFonts w:ascii="Times New Roman" w:hAnsi="Times New Roman" w:cs="Times New Roman"/>
                <w:sz w:val="24"/>
                <w:szCs w:val="24"/>
              </w:rPr>
              <w:t> </w:t>
            </w:r>
            <w:r w:rsidRPr="00CA54DF">
              <w:rPr>
                <w:rFonts w:ascii="Times New Roman" w:hAnsi="Times New Roman" w:cs="Times New Roman"/>
                <w:sz w:val="24"/>
                <w:szCs w:val="24"/>
              </w:rPr>
              <w:t>materiálech sloužících k</w:t>
            </w:r>
            <w:r w:rsidR="001B27D1">
              <w:rPr>
                <w:rFonts w:ascii="Times New Roman" w:hAnsi="Times New Roman" w:cs="Times New Roman"/>
                <w:sz w:val="24"/>
                <w:szCs w:val="24"/>
              </w:rPr>
              <w:t> </w:t>
            </w:r>
            <w:r w:rsidRPr="00CA54DF">
              <w:rPr>
                <w:rFonts w:ascii="Times New Roman" w:hAnsi="Times New Roman" w:cs="Times New Roman"/>
                <w:sz w:val="24"/>
                <w:szCs w:val="24"/>
              </w:rPr>
              <w:t>provádění operativně pátracích činností, rozborů a expert</w:t>
            </w:r>
            <w:r>
              <w:rPr>
                <w:rFonts w:ascii="Times New Roman" w:hAnsi="Times New Roman" w:cs="Times New Roman"/>
                <w:sz w:val="24"/>
                <w:szCs w:val="24"/>
              </w:rPr>
              <w:t>i</w:t>
            </w:r>
            <w:r w:rsidRPr="00CA54DF">
              <w:rPr>
                <w:rFonts w:ascii="Times New Roman" w:hAnsi="Times New Roman" w:cs="Times New Roman"/>
                <w:sz w:val="24"/>
                <w:szCs w:val="24"/>
              </w:rPr>
              <w:t>z, o jejich výzkumu, vývoji a výrobě, včetně technické dokumentace a informací o přípravě a výcviku celníků k</w:t>
            </w:r>
            <w:r>
              <w:rPr>
                <w:rFonts w:ascii="Times New Roman" w:hAnsi="Times New Roman" w:cs="Times New Roman"/>
                <w:sz w:val="24"/>
                <w:szCs w:val="24"/>
              </w:rPr>
              <w:t> </w:t>
            </w:r>
            <w:r w:rsidRPr="00CA54DF">
              <w:rPr>
                <w:rFonts w:ascii="Times New Roman" w:hAnsi="Times New Roman" w:cs="Times New Roman"/>
                <w:sz w:val="24"/>
                <w:szCs w:val="24"/>
              </w:rPr>
              <w:t>jejich používání a o jejich pořizování a o finančním zabezpečení pořizování a provozu</w:t>
            </w:r>
          </w:p>
        </w:tc>
        <w:tc>
          <w:tcPr>
            <w:tcW w:w="1162" w:type="dxa"/>
            <w:shd w:val="clear" w:color="auto" w:fill="auto"/>
          </w:tcPr>
          <w:p w14:paraId="69BC635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D </w:t>
            </w:r>
          </w:p>
        </w:tc>
      </w:tr>
      <w:tr w:rsidR="0068493C" w:rsidRPr="00CA54DF" w14:paraId="48360A3A" w14:textId="77777777" w:rsidTr="00B74BE7">
        <w:tc>
          <w:tcPr>
            <w:tcW w:w="1384" w:type="dxa"/>
            <w:shd w:val="clear" w:color="auto" w:fill="auto"/>
            <w:vAlign w:val="center"/>
          </w:tcPr>
          <w:p w14:paraId="4223F9F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93A5538"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technických prostředcích a zařízeních zajišťujících použití operativně pátracích prostředků a podpůrných operativně pátracích prostředků, o jejich výzkumu, vývoji a výrobě, včetně technické dokumentace, informací o přípravě k</w:t>
            </w:r>
            <w:r w:rsidR="001B27D1">
              <w:rPr>
                <w:rFonts w:ascii="Times New Roman" w:hAnsi="Times New Roman" w:cs="Times New Roman"/>
                <w:sz w:val="24"/>
                <w:szCs w:val="24"/>
              </w:rPr>
              <w:t> </w:t>
            </w:r>
            <w:r w:rsidRPr="00CA54DF">
              <w:rPr>
                <w:rFonts w:ascii="Times New Roman" w:hAnsi="Times New Roman" w:cs="Times New Roman"/>
                <w:sz w:val="24"/>
                <w:szCs w:val="24"/>
              </w:rPr>
              <w:t>jejich používání a</w:t>
            </w:r>
            <w:r>
              <w:rPr>
                <w:rFonts w:ascii="Times New Roman" w:hAnsi="Times New Roman" w:cs="Times New Roman"/>
                <w:sz w:val="24"/>
                <w:szCs w:val="24"/>
              </w:rPr>
              <w:t> </w:t>
            </w:r>
            <w:r w:rsidRPr="00CA54DF">
              <w:rPr>
                <w:rFonts w:ascii="Times New Roman" w:hAnsi="Times New Roman" w:cs="Times New Roman"/>
                <w:sz w:val="24"/>
                <w:szCs w:val="24"/>
              </w:rPr>
              <w:t>finančním zabezpečení jejich pořizování a provozu</w:t>
            </w:r>
          </w:p>
        </w:tc>
        <w:tc>
          <w:tcPr>
            <w:tcW w:w="1162" w:type="dxa"/>
            <w:shd w:val="clear" w:color="auto" w:fill="auto"/>
          </w:tcPr>
          <w:p w14:paraId="4DE43E47"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Pr>
                <w:rFonts w:ascii="Times New Roman" w:hAnsi="Times New Roman" w:cs="Times New Roman"/>
                <w:sz w:val="24"/>
                <w:szCs w:val="24"/>
              </w:rPr>
              <w:t>T</w:t>
            </w:r>
          </w:p>
        </w:tc>
      </w:tr>
      <w:tr w:rsidR="0068493C" w:rsidRPr="00CA54DF" w14:paraId="0C6D7C6E" w14:textId="77777777" w:rsidTr="00B74BE7">
        <w:tc>
          <w:tcPr>
            <w:tcW w:w="1384" w:type="dxa"/>
            <w:shd w:val="clear" w:color="auto" w:fill="auto"/>
            <w:vAlign w:val="center"/>
          </w:tcPr>
          <w:p w14:paraId="5C33242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0FE677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přípravě</w:t>
            </w:r>
            <w:r>
              <w:rPr>
                <w:rFonts w:ascii="Times New Roman" w:hAnsi="Times New Roman" w:cs="Times New Roman"/>
                <w:sz w:val="24"/>
                <w:szCs w:val="24"/>
              </w:rPr>
              <w:t xml:space="preserve"> a výsledku použití</w:t>
            </w:r>
            <w:r w:rsidRPr="00CA54DF">
              <w:rPr>
                <w:rFonts w:ascii="Times New Roman" w:hAnsi="Times New Roman" w:cs="Times New Roman"/>
                <w:sz w:val="24"/>
                <w:szCs w:val="24"/>
              </w:rPr>
              <w:t xml:space="preserve"> odposlechu a </w:t>
            </w:r>
            <w:r w:rsidRPr="001135E2">
              <w:rPr>
                <w:rFonts w:ascii="Times New Roman" w:hAnsi="Times New Roman" w:cs="Times New Roman"/>
                <w:sz w:val="24"/>
                <w:szCs w:val="24"/>
              </w:rPr>
              <w:t>záznam</w:t>
            </w:r>
            <w:r>
              <w:rPr>
                <w:rFonts w:ascii="Times New Roman" w:hAnsi="Times New Roman" w:cs="Times New Roman"/>
                <w:sz w:val="24"/>
                <w:szCs w:val="24"/>
              </w:rPr>
              <w:t>u</w:t>
            </w:r>
            <w:r w:rsidRPr="001135E2">
              <w:rPr>
                <w:rFonts w:ascii="Times New Roman" w:hAnsi="Times New Roman" w:cs="Times New Roman"/>
                <w:sz w:val="24"/>
                <w:szCs w:val="24"/>
              </w:rPr>
              <w:t xml:space="preserve"> telekomunikačního provozu</w:t>
            </w:r>
            <w:r w:rsidRPr="00CA54DF">
              <w:rPr>
                <w:rStyle w:val="Znakapoznpodarou"/>
                <w:rFonts w:ascii="Times New Roman" w:hAnsi="Times New Roman" w:cs="Times New Roman"/>
                <w:sz w:val="24"/>
                <w:szCs w:val="24"/>
              </w:rPr>
              <w:footnoteReference w:id="4"/>
            </w:r>
            <w:r w:rsidRPr="00CA54DF">
              <w:rPr>
                <w:rFonts w:ascii="Times New Roman" w:hAnsi="Times New Roman" w:cs="Times New Roman"/>
                <w:sz w:val="24"/>
                <w:szCs w:val="24"/>
                <w:vertAlign w:val="superscript"/>
              </w:rPr>
              <w:t>)</w:t>
            </w:r>
            <w:r w:rsidRPr="00CA54DF">
              <w:rPr>
                <w:rFonts w:ascii="Times New Roman" w:hAnsi="Times New Roman" w:cs="Times New Roman"/>
                <w:sz w:val="24"/>
                <w:szCs w:val="24"/>
              </w:rPr>
              <w:t>, informace o technických prostředcích a</w:t>
            </w:r>
            <w:r>
              <w:rPr>
                <w:rFonts w:ascii="Times New Roman" w:hAnsi="Times New Roman" w:cs="Times New Roman"/>
                <w:sz w:val="24"/>
                <w:szCs w:val="24"/>
              </w:rPr>
              <w:t> </w:t>
            </w:r>
            <w:r w:rsidRPr="00CA54DF">
              <w:rPr>
                <w:rFonts w:ascii="Times New Roman" w:hAnsi="Times New Roman" w:cs="Times New Roman"/>
                <w:sz w:val="24"/>
                <w:szCs w:val="24"/>
              </w:rPr>
              <w:t xml:space="preserve">zařízeních zajišťujících odposlech a </w:t>
            </w:r>
            <w:r w:rsidRPr="000B279D">
              <w:rPr>
                <w:rFonts w:ascii="Times New Roman" w:hAnsi="Times New Roman" w:cs="Times New Roman"/>
                <w:sz w:val="24"/>
                <w:szCs w:val="24"/>
              </w:rPr>
              <w:t>záznam telekomunikačního provozu</w:t>
            </w:r>
            <w:r w:rsidRPr="00CA54DF">
              <w:rPr>
                <w:rFonts w:ascii="Times New Roman" w:hAnsi="Times New Roman" w:cs="Times New Roman"/>
                <w:sz w:val="24"/>
                <w:szCs w:val="24"/>
              </w:rPr>
              <w:t>, o jejich výzkumu, vývoji a výrobě, včetně technické dokumentace a finančního zabezpečení, s</w:t>
            </w:r>
            <w:r w:rsidR="001B27D1">
              <w:rPr>
                <w:rFonts w:ascii="Times New Roman" w:hAnsi="Times New Roman" w:cs="Times New Roman"/>
                <w:sz w:val="24"/>
                <w:szCs w:val="24"/>
              </w:rPr>
              <w:t> </w:t>
            </w:r>
            <w:r w:rsidRPr="00CA54DF">
              <w:rPr>
                <w:rFonts w:ascii="Times New Roman" w:hAnsi="Times New Roman" w:cs="Times New Roman"/>
                <w:sz w:val="24"/>
                <w:szCs w:val="24"/>
              </w:rPr>
              <w:t>výjimkou technických prostředků a zařízení provozovaných na základě zákona o</w:t>
            </w:r>
            <w:r w:rsidR="003672FA">
              <w:rPr>
                <w:rFonts w:ascii="Times New Roman" w:hAnsi="Times New Roman" w:cs="Times New Roman"/>
                <w:sz w:val="24"/>
                <w:szCs w:val="24"/>
              </w:rPr>
              <w:t> </w:t>
            </w:r>
            <w:r w:rsidRPr="00CA54DF">
              <w:rPr>
                <w:rFonts w:ascii="Times New Roman" w:hAnsi="Times New Roman" w:cs="Times New Roman"/>
                <w:sz w:val="24"/>
                <w:szCs w:val="24"/>
              </w:rPr>
              <w:t>elektronických komunikacích</w:t>
            </w:r>
          </w:p>
        </w:tc>
        <w:tc>
          <w:tcPr>
            <w:tcW w:w="1162" w:type="dxa"/>
            <w:shd w:val="clear" w:color="auto" w:fill="auto"/>
          </w:tcPr>
          <w:p w14:paraId="2AD36F9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Pr>
                <w:rFonts w:ascii="Times New Roman" w:hAnsi="Times New Roman" w:cs="Times New Roman"/>
                <w:sz w:val="24"/>
                <w:szCs w:val="24"/>
              </w:rPr>
              <w:t>T</w:t>
            </w:r>
          </w:p>
        </w:tc>
      </w:tr>
      <w:tr w:rsidR="00F220FA" w:rsidRPr="00CA54DF" w14:paraId="2C54BB84" w14:textId="77777777" w:rsidTr="00B74BE7">
        <w:tc>
          <w:tcPr>
            <w:tcW w:w="1384" w:type="dxa"/>
            <w:shd w:val="clear" w:color="auto" w:fill="auto"/>
            <w:vAlign w:val="center"/>
          </w:tcPr>
          <w:p w14:paraId="5F4B49BF" w14:textId="77777777" w:rsidR="00F220FA" w:rsidRPr="00CA54DF" w:rsidRDefault="00F220FA"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65910A8" w14:textId="77777777" w:rsidR="00F220FA" w:rsidRPr="00743484" w:rsidRDefault="00F220FA" w:rsidP="0068493C">
            <w:pPr>
              <w:spacing w:after="120"/>
              <w:jc w:val="both"/>
              <w:rPr>
                <w:rFonts w:ascii="Times New Roman" w:hAnsi="Times New Roman" w:cs="Times New Roman"/>
                <w:color w:val="000000" w:themeColor="text1"/>
                <w:sz w:val="24"/>
                <w:szCs w:val="24"/>
              </w:rPr>
            </w:pPr>
            <w:r w:rsidRPr="00743484">
              <w:rPr>
                <w:rFonts w:ascii="Times New Roman" w:hAnsi="Times New Roman" w:cs="Times New Roman"/>
                <w:color w:val="000000" w:themeColor="text1"/>
                <w:sz w:val="24"/>
                <w:szCs w:val="24"/>
              </w:rPr>
              <w:t>Informace o přípravě a výsledku zjištění údajů o telekomunikačním provozu, které jsou předmětem telekomunikačního tajemství anebo na něž se vztahuje ochrana osobních a zprostředkovacích dat, nebo obdobných údajů</w:t>
            </w:r>
            <w:r w:rsidRPr="00743484">
              <w:rPr>
                <w:rStyle w:val="Znakapoznpodarou"/>
                <w:rFonts w:ascii="Times New Roman" w:hAnsi="Times New Roman" w:cs="Times New Roman"/>
                <w:color w:val="000000" w:themeColor="text1"/>
                <w:sz w:val="24"/>
                <w:szCs w:val="24"/>
              </w:rPr>
              <w:footnoteReference w:id="5"/>
            </w:r>
            <w:r w:rsidRPr="00743484">
              <w:rPr>
                <w:rFonts w:ascii="Times New Roman" w:hAnsi="Times New Roman" w:cs="Times New Roman"/>
                <w:color w:val="000000" w:themeColor="text1"/>
                <w:sz w:val="24"/>
                <w:szCs w:val="24"/>
                <w:vertAlign w:val="superscript"/>
              </w:rPr>
              <w:t>)</w:t>
            </w:r>
          </w:p>
        </w:tc>
        <w:tc>
          <w:tcPr>
            <w:tcW w:w="1162" w:type="dxa"/>
            <w:shd w:val="clear" w:color="auto" w:fill="auto"/>
          </w:tcPr>
          <w:p w14:paraId="01E0E8EF" w14:textId="77777777" w:rsidR="00F220FA" w:rsidRPr="00743484" w:rsidRDefault="00F220FA" w:rsidP="0068493C">
            <w:pPr>
              <w:spacing w:after="120"/>
              <w:jc w:val="center"/>
              <w:rPr>
                <w:rFonts w:ascii="Times New Roman" w:hAnsi="Times New Roman" w:cs="Times New Roman"/>
                <w:color w:val="000000" w:themeColor="text1"/>
                <w:sz w:val="24"/>
                <w:szCs w:val="24"/>
              </w:rPr>
            </w:pPr>
            <w:r w:rsidRPr="00743484">
              <w:rPr>
                <w:rFonts w:ascii="Times New Roman" w:hAnsi="Times New Roman" w:cs="Times New Roman"/>
                <w:color w:val="000000" w:themeColor="text1"/>
                <w:sz w:val="24"/>
                <w:szCs w:val="24"/>
              </w:rPr>
              <w:t>V – T</w:t>
            </w:r>
          </w:p>
        </w:tc>
      </w:tr>
      <w:tr w:rsidR="0068493C" w:rsidRPr="00CA54DF" w14:paraId="49969E57" w14:textId="77777777" w:rsidTr="00B74BE7">
        <w:tc>
          <w:tcPr>
            <w:tcW w:w="1384" w:type="dxa"/>
            <w:shd w:val="clear" w:color="auto" w:fill="auto"/>
            <w:vAlign w:val="center"/>
          </w:tcPr>
          <w:p w14:paraId="49AA949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0143DD4" w14:textId="77777777" w:rsidR="0068493C" w:rsidRPr="00CA54DF" w:rsidRDefault="0068493C" w:rsidP="0068493C">
            <w:pPr>
              <w:spacing w:after="120"/>
              <w:jc w:val="both"/>
              <w:rPr>
                <w:rFonts w:ascii="Times New Roman" w:hAnsi="Times New Roman" w:cs="Times New Roman"/>
                <w:sz w:val="24"/>
                <w:szCs w:val="24"/>
              </w:rPr>
            </w:pPr>
            <w:r w:rsidRPr="00FE3E88">
              <w:rPr>
                <w:rFonts w:ascii="Times New Roman" w:hAnsi="Times New Roman" w:cs="Times New Roman"/>
                <w:sz w:val="24"/>
                <w:szCs w:val="24"/>
              </w:rPr>
              <w:t>Výsledky získávání poznatků ze zájmového prostředí</w:t>
            </w:r>
            <w:r w:rsidRPr="007D2BFF">
              <w:rPr>
                <w:rStyle w:val="Znakapoznpodarou"/>
                <w:rFonts w:ascii="Times New Roman" w:hAnsi="Times New Roman" w:cs="Times New Roman"/>
                <w:sz w:val="24"/>
                <w:szCs w:val="24"/>
              </w:rPr>
              <w:footnoteReference w:id="6"/>
            </w:r>
            <w:r w:rsidRPr="007D2BFF">
              <w:rPr>
                <w:rFonts w:ascii="Times New Roman" w:hAnsi="Times New Roman" w:cs="Times New Roman"/>
                <w:sz w:val="24"/>
                <w:szCs w:val="24"/>
                <w:vertAlign w:val="superscript"/>
              </w:rPr>
              <w:t>)</w:t>
            </w:r>
            <w:r w:rsidRPr="00FE3E88">
              <w:rPr>
                <w:rFonts w:ascii="Times New Roman" w:hAnsi="Times New Roman" w:cs="Times New Roman"/>
                <w:sz w:val="24"/>
                <w:szCs w:val="24"/>
              </w:rPr>
              <w:t>, včetně totožnosti fyzických osob, od kterých byly poznatky získány</w:t>
            </w:r>
          </w:p>
        </w:tc>
        <w:tc>
          <w:tcPr>
            <w:tcW w:w="1162" w:type="dxa"/>
            <w:shd w:val="clear" w:color="auto" w:fill="auto"/>
          </w:tcPr>
          <w:p w14:paraId="1394ABFC"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V – T</w:t>
            </w:r>
          </w:p>
        </w:tc>
      </w:tr>
      <w:tr w:rsidR="0068493C" w:rsidRPr="00CA54DF" w14:paraId="7E1E958D" w14:textId="77777777" w:rsidTr="00B74BE7">
        <w:tc>
          <w:tcPr>
            <w:tcW w:w="1384" w:type="dxa"/>
            <w:shd w:val="clear" w:color="auto" w:fill="auto"/>
            <w:vAlign w:val="center"/>
          </w:tcPr>
          <w:p w14:paraId="3245477F"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6D4AF7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přípravě, použití a výsledku použití operativně pátracích prostředků a podpůrných operativně pátracích prostředků</w:t>
            </w:r>
            <w:r w:rsidRPr="00CA54DF">
              <w:rPr>
                <w:rStyle w:val="Znakapoznpodarou"/>
                <w:rFonts w:ascii="Times New Roman" w:hAnsi="Times New Roman" w:cs="Times New Roman"/>
                <w:sz w:val="24"/>
                <w:szCs w:val="24"/>
              </w:rPr>
              <w:footnoteReference w:id="7"/>
            </w:r>
            <w:r w:rsidRPr="00CA54DF">
              <w:rPr>
                <w:rFonts w:ascii="Times New Roman" w:hAnsi="Times New Roman" w:cs="Times New Roman"/>
                <w:sz w:val="24"/>
                <w:szCs w:val="24"/>
                <w:vertAlign w:val="superscript"/>
              </w:rPr>
              <w:t>)</w:t>
            </w:r>
          </w:p>
        </w:tc>
        <w:tc>
          <w:tcPr>
            <w:tcW w:w="1162" w:type="dxa"/>
            <w:shd w:val="clear" w:color="auto" w:fill="auto"/>
          </w:tcPr>
          <w:p w14:paraId="485BA03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Pr>
                <w:rFonts w:ascii="Times New Roman" w:hAnsi="Times New Roman" w:cs="Times New Roman"/>
                <w:sz w:val="24"/>
                <w:szCs w:val="24"/>
              </w:rPr>
              <w:t>T</w:t>
            </w:r>
          </w:p>
        </w:tc>
      </w:tr>
      <w:tr w:rsidR="0068493C" w:rsidRPr="00CA54DF" w14:paraId="24FB1B85" w14:textId="77777777" w:rsidTr="00B74BE7">
        <w:tc>
          <w:tcPr>
            <w:tcW w:w="1384" w:type="dxa"/>
            <w:shd w:val="clear" w:color="auto" w:fill="auto"/>
            <w:vAlign w:val="center"/>
          </w:tcPr>
          <w:p w14:paraId="765C432C"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C89E00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Metody a postupy při použití operativně pátracích prostředků a</w:t>
            </w:r>
            <w:r>
              <w:rPr>
                <w:rFonts w:ascii="Times New Roman" w:hAnsi="Times New Roman" w:cs="Times New Roman"/>
                <w:sz w:val="24"/>
                <w:szCs w:val="24"/>
              </w:rPr>
              <w:t> </w:t>
            </w:r>
            <w:r w:rsidRPr="00CA54DF">
              <w:rPr>
                <w:rFonts w:ascii="Times New Roman" w:hAnsi="Times New Roman" w:cs="Times New Roman"/>
                <w:sz w:val="24"/>
                <w:szCs w:val="24"/>
              </w:rPr>
              <w:t>podpůrných operativně pátracích prostředků</w:t>
            </w:r>
          </w:p>
        </w:tc>
        <w:tc>
          <w:tcPr>
            <w:tcW w:w="1162" w:type="dxa"/>
            <w:shd w:val="clear" w:color="auto" w:fill="auto"/>
          </w:tcPr>
          <w:p w14:paraId="6065304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Pr>
                <w:rFonts w:ascii="Times New Roman" w:hAnsi="Times New Roman" w:cs="Times New Roman"/>
                <w:sz w:val="24"/>
                <w:szCs w:val="24"/>
              </w:rPr>
              <w:t>T</w:t>
            </w:r>
          </w:p>
        </w:tc>
      </w:tr>
      <w:tr w:rsidR="0068493C" w:rsidRPr="00CA54DF" w14:paraId="659907A3" w14:textId="77777777" w:rsidTr="00B74BE7">
        <w:tc>
          <w:tcPr>
            <w:tcW w:w="1384" w:type="dxa"/>
            <w:shd w:val="clear" w:color="auto" w:fill="auto"/>
            <w:vAlign w:val="center"/>
          </w:tcPr>
          <w:p w14:paraId="505B887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28F448D" w14:textId="77777777" w:rsidR="0068493C" w:rsidRPr="00CA54DF" w:rsidRDefault="0068493C" w:rsidP="0068493C">
            <w:pPr>
              <w:spacing w:after="120"/>
              <w:jc w:val="both"/>
              <w:rPr>
                <w:rFonts w:ascii="Times New Roman" w:hAnsi="Times New Roman" w:cs="Times New Roman"/>
                <w:sz w:val="24"/>
                <w:szCs w:val="24"/>
              </w:rPr>
            </w:pPr>
            <w:r>
              <w:rPr>
                <w:rFonts w:ascii="Times New Roman" w:hAnsi="Times New Roman" w:cs="Times New Roman"/>
                <w:sz w:val="24"/>
                <w:szCs w:val="24"/>
              </w:rPr>
              <w:t>Vyžadování, z</w:t>
            </w:r>
            <w:r w:rsidRPr="00CA54DF">
              <w:rPr>
                <w:rFonts w:ascii="Times New Roman" w:hAnsi="Times New Roman" w:cs="Times New Roman"/>
                <w:sz w:val="24"/>
                <w:szCs w:val="24"/>
              </w:rPr>
              <w:t>působ a metody zjišťování, zda nedochází k</w:t>
            </w:r>
            <w:r>
              <w:rPr>
                <w:rFonts w:ascii="Times New Roman" w:hAnsi="Times New Roman" w:cs="Times New Roman"/>
                <w:sz w:val="24"/>
                <w:szCs w:val="24"/>
              </w:rPr>
              <w:t> </w:t>
            </w:r>
            <w:r w:rsidRPr="00CA54DF">
              <w:rPr>
                <w:rFonts w:ascii="Times New Roman" w:hAnsi="Times New Roman" w:cs="Times New Roman"/>
                <w:sz w:val="24"/>
                <w:szCs w:val="24"/>
              </w:rPr>
              <w:t>nedovolenému použití technických prostředků určených k</w:t>
            </w:r>
            <w:r>
              <w:rPr>
                <w:rFonts w:ascii="Times New Roman" w:hAnsi="Times New Roman" w:cs="Times New Roman"/>
                <w:sz w:val="24"/>
                <w:szCs w:val="24"/>
              </w:rPr>
              <w:t> </w:t>
            </w:r>
            <w:r w:rsidRPr="00CA54DF">
              <w:rPr>
                <w:rFonts w:ascii="Times New Roman" w:hAnsi="Times New Roman" w:cs="Times New Roman"/>
                <w:sz w:val="24"/>
                <w:szCs w:val="24"/>
              </w:rPr>
              <w:t>získávání informací</w:t>
            </w:r>
          </w:p>
        </w:tc>
        <w:tc>
          <w:tcPr>
            <w:tcW w:w="1162" w:type="dxa"/>
            <w:shd w:val="clear" w:color="auto" w:fill="auto"/>
          </w:tcPr>
          <w:p w14:paraId="2D45B0B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391886D6" w14:textId="77777777" w:rsidTr="007469D1">
        <w:tc>
          <w:tcPr>
            <w:tcW w:w="1384" w:type="dxa"/>
            <w:tcBorders>
              <w:bottom w:val="single" w:sz="4" w:space="0" w:color="auto"/>
            </w:tcBorders>
            <w:shd w:val="clear" w:color="auto" w:fill="auto"/>
            <w:vAlign w:val="center"/>
          </w:tcPr>
          <w:p w14:paraId="3AC6EA0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C0D0B5F"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Výsledky činnosti bezpečnostních orgánů státu, získané operativními prostředky do 31. prosince 1992 a týkající se boje proti terorismu nebo vztahující se k</w:t>
            </w:r>
            <w:r w:rsidR="001B27D1">
              <w:rPr>
                <w:rFonts w:ascii="Times New Roman" w:hAnsi="Times New Roman" w:cs="Times New Roman"/>
                <w:sz w:val="24"/>
                <w:szCs w:val="24"/>
              </w:rPr>
              <w:t> </w:t>
            </w:r>
            <w:r w:rsidRPr="00CA54DF">
              <w:rPr>
                <w:rFonts w:ascii="Times New Roman" w:hAnsi="Times New Roman" w:cs="Times New Roman"/>
                <w:sz w:val="24"/>
                <w:szCs w:val="24"/>
              </w:rPr>
              <w:t>cizí moci</w:t>
            </w:r>
          </w:p>
        </w:tc>
        <w:tc>
          <w:tcPr>
            <w:tcW w:w="1162" w:type="dxa"/>
            <w:tcBorders>
              <w:bottom w:val="single" w:sz="4" w:space="0" w:color="auto"/>
            </w:tcBorders>
            <w:shd w:val="clear" w:color="auto" w:fill="auto"/>
          </w:tcPr>
          <w:p w14:paraId="1B7A2CE1"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264D9930" w14:textId="77777777" w:rsidTr="00B74BE7">
        <w:tc>
          <w:tcPr>
            <w:tcW w:w="1384" w:type="dxa"/>
            <w:shd w:val="clear" w:color="auto" w:fill="auto"/>
            <w:vAlign w:val="center"/>
          </w:tcPr>
          <w:p w14:paraId="7CF98413"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B4CBFE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Příprava, použití a výsledky použití </w:t>
            </w:r>
            <w:r>
              <w:rPr>
                <w:rFonts w:ascii="Times New Roman" w:hAnsi="Times New Roman" w:cs="Times New Roman"/>
                <w:sz w:val="24"/>
                <w:szCs w:val="24"/>
              </w:rPr>
              <w:t xml:space="preserve">zpravodajské techniky, operativně pátracích prostředků a </w:t>
            </w:r>
            <w:r w:rsidRPr="00CA54DF">
              <w:rPr>
                <w:rFonts w:ascii="Times New Roman" w:hAnsi="Times New Roman" w:cs="Times New Roman"/>
                <w:sz w:val="24"/>
                <w:szCs w:val="24"/>
              </w:rPr>
              <w:t>podpůrných operativně pátracích prostředků ve věznicích včetně řízení o souhlasu k</w:t>
            </w:r>
            <w:r w:rsidR="001B27D1">
              <w:rPr>
                <w:rFonts w:ascii="Times New Roman" w:hAnsi="Times New Roman" w:cs="Times New Roman"/>
                <w:sz w:val="24"/>
                <w:szCs w:val="24"/>
              </w:rPr>
              <w:t> </w:t>
            </w:r>
            <w:r w:rsidRPr="00CA54DF">
              <w:rPr>
                <w:rFonts w:ascii="Times New Roman" w:hAnsi="Times New Roman" w:cs="Times New Roman"/>
                <w:sz w:val="24"/>
                <w:szCs w:val="24"/>
              </w:rPr>
              <w:t>jejich použití</w:t>
            </w:r>
            <w:r>
              <w:rPr>
                <w:rFonts w:ascii="Times New Roman" w:hAnsi="Times New Roman" w:cs="Times New Roman"/>
                <w:sz w:val="24"/>
                <w:szCs w:val="24"/>
              </w:rPr>
              <w:t xml:space="preserve"> a o povolení vstupu do věznice</w:t>
            </w:r>
          </w:p>
        </w:tc>
        <w:tc>
          <w:tcPr>
            <w:tcW w:w="1162" w:type="dxa"/>
            <w:shd w:val="clear" w:color="auto" w:fill="auto"/>
          </w:tcPr>
          <w:p w14:paraId="1A6B6D5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6A2227AD" w14:textId="77777777" w:rsidTr="00B74BE7">
        <w:tc>
          <w:tcPr>
            <w:tcW w:w="1384" w:type="dxa"/>
            <w:shd w:val="clear" w:color="auto" w:fill="F2F2F2" w:themeFill="background1" w:themeFillShade="F2"/>
            <w:vAlign w:val="center"/>
          </w:tcPr>
          <w:p w14:paraId="09FA9B56"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6E25DDFF"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Zajištění činnosti orgánů činných v trestním řízení</w:t>
            </w:r>
          </w:p>
        </w:tc>
        <w:tc>
          <w:tcPr>
            <w:tcW w:w="1162" w:type="dxa"/>
            <w:shd w:val="clear" w:color="auto" w:fill="F2F2F2" w:themeFill="background1" w:themeFillShade="F2"/>
          </w:tcPr>
          <w:p w14:paraId="3DC282D6" w14:textId="77777777" w:rsidR="0068493C" w:rsidRPr="00CA54DF" w:rsidRDefault="0068493C" w:rsidP="0068493C">
            <w:pPr>
              <w:spacing w:after="120"/>
              <w:jc w:val="center"/>
              <w:rPr>
                <w:rFonts w:ascii="Times New Roman" w:hAnsi="Times New Roman" w:cs="Times New Roman"/>
                <w:b/>
                <w:sz w:val="24"/>
                <w:szCs w:val="24"/>
              </w:rPr>
            </w:pPr>
          </w:p>
        </w:tc>
      </w:tr>
      <w:tr w:rsidR="0068493C" w:rsidRPr="00CA54DF" w14:paraId="43332158" w14:textId="77777777" w:rsidTr="00B74BE7">
        <w:tc>
          <w:tcPr>
            <w:tcW w:w="1384" w:type="dxa"/>
            <w:shd w:val="clear" w:color="auto" w:fill="auto"/>
            <w:vAlign w:val="center"/>
          </w:tcPr>
          <w:p w14:paraId="7E077D53"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05FC82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Rozhodnutí o záměně zásilky podle trestního řádu</w:t>
            </w:r>
          </w:p>
        </w:tc>
        <w:tc>
          <w:tcPr>
            <w:tcW w:w="1162" w:type="dxa"/>
            <w:shd w:val="clear" w:color="auto" w:fill="auto"/>
          </w:tcPr>
          <w:p w14:paraId="758D278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30DF885" w14:textId="77777777" w:rsidTr="00B74BE7">
        <w:tc>
          <w:tcPr>
            <w:tcW w:w="1384" w:type="dxa"/>
            <w:shd w:val="clear" w:color="auto" w:fill="auto"/>
            <w:vAlign w:val="center"/>
          </w:tcPr>
          <w:p w14:paraId="1B92FC0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0DB177E"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Totožnost a podoba utajovaného svědka, způsob zajištění jeho ochrany</w:t>
            </w:r>
            <w:r w:rsidRPr="00CA54DF">
              <w:rPr>
                <w:rStyle w:val="Znakapoznpodarou"/>
                <w:rFonts w:ascii="Times New Roman" w:hAnsi="Times New Roman" w:cs="Times New Roman"/>
                <w:sz w:val="24"/>
                <w:szCs w:val="24"/>
              </w:rPr>
              <w:footnoteReference w:id="8"/>
            </w:r>
            <w:r w:rsidRPr="00CA54DF">
              <w:rPr>
                <w:rFonts w:ascii="Times New Roman" w:hAnsi="Times New Roman" w:cs="Times New Roman"/>
                <w:sz w:val="24"/>
                <w:szCs w:val="24"/>
                <w:vertAlign w:val="superscript"/>
              </w:rPr>
              <w:t>)</w:t>
            </w:r>
            <w:r w:rsidRPr="00CA54DF">
              <w:rPr>
                <w:rFonts w:ascii="Times New Roman" w:hAnsi="Times New Roman" w:cs="Times New Roman"/>
                <w:sz w:val="24"/>
                <w:szCs w:val="24"/>
              </w:rPr>
              <w:t xml:space="preserve"> a </w:t>
            </w:r>
            <w:r w:rsidRPr="008317C0">
              <w:rPr>
                <w:rFonts w:ascii="Times New Roman" w:hAnsi="Times New Roman" w:cs="Times New Roman"/>
                <w:sz w:val="24"/>
                <w:szCs w:val="24"/>
              </w:rPr>
              <w:t>informace vztahující se k</w:t>
            </w:r>
            <w:r w:rsidR="001B27D1">
              <w:rPr>
                <w:rFonts w:ascii="Times New Roman" w:hAnsi="Times New Roman" w:cs="Times New Roman"/>
                <w:sz w:val="24"/>
                <w:szCs w:val="24"/>
              </w:rPr>
              <w:t> </w:t>
            </w:r>
            <w:r w:rsidRPr="008317C0">
              <w:rPr>
                <w:rFonts w:ascii="Times New Roman" w:hAnsi="Times New Roman" w:cs="Times New Roman"/>
                <w:sz w:val="24"/>
                <w:szCs w:val="24"/>
              </w:rPr>
              <w:t>zajištění zvláštní ochrany a pomoci poskytované svědkovi a dalším osobám v</w:t>
            </w:r>
            <w:r w:rsidR="001B27D1">
              <w:rPr>
                <w:rFonts w:ascii="Times New Roman" w:hAnsi="Times New Roman" w:cs="Times New Roman"/>
                <w:sz w:val="24"/>
                <w:szCs w:val="24"/>
              </w:rPr>
              <w:t> </w:t>
            </w:r>
            <w:r w:rsidRPr="008317C0">
              <w:rPr>
                <w:rFonts w:ascii="Times New Roman" w:hAnsi="Times New Roman" w:cs="Times New Roman"/>
                <w:sz w:val="24"/>
                <w:szCs w:val="24"/>
              </w:rPr>
              <w:t>souvislosti s trestním řízením</w:t>
            </w:r>
            <w:r w:rsidR="008317C0" w:rsidRPr="008317C0">
              <w:rPr>
                <w:rStyle w:val="Znakapoznpodarou"/>
                <w:rFonts w:ascii="Times New Roman" w:hAnsi="Times New Roman" w:cs="Times New Roman"/>
                <w:sz w:val="24"/>
                <w:szCs w:val="24"/>
              </w:rPr>
              <w:footnoteReference w:id="9"/>
            </w:r>
            <w:r w:rsidR="008317C0" w:rsidRPr="008317C0">
              <w:rPr>
                <w:rFonts w:ascii="Times New Roman" w:hAnsi="Times New Roman" w:cs="Times New Roman"/>
                <w:sz w:val="24"/>
                <w:szCs w:val="24"/>
                <w:vertAlign w:val="superscript"/>
              </w:rPr>
              <w:t>)</w:t>
            </w:r>
          </w:p>
        </w:tc>
        <w:tc>
          <w:tcPr>
            <w:tcW w:w="1162" w:type="dxa"/>
            <w:shd w:val="clear" w:color="auto" w:fill="auto"/>
          </w:tcPr>
          <w:p w14:paraId="2021282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Pr>
                <w:rFonts w:ascii="Times New Roman" w:hAnsi="Times New Roman" w:cs="Times New Roman"/>
                <w:sz w:val="24"/>
                <w:szCs w:val="24"/>
              </w:rPr>
              <w:t>T</w:t>
            </w:r>
          </w:p>
        </w:tc>
      </w:tr>
      <w:tr w:rsidR="0068493C" w:rsidRPr="00CA54DF" w14:paraId="58692FD4" w14:textId="77777777" w:rsidTr="00B74BE7">
        <w:tc>
          <w:tcPr>
            <w:tcW w:w="1384" w:type="dxa"/>
            <w:shd w:val="clear" w:color="auto" w:fill="auto"/>
            <w:vAlign w:val="center"/>
          </w:tcPr>
          <w:p w14:paraId="3A03E16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1EC0E01" w14:textId="7A9DDF8B"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součinnosti s</w:t>
            </w:r>
            <w:r w:rsidR="001B27D1">
              <w:rPr>
                <w:rFonts w:ascii="Times New Roman" w:hAnsi="Times New Roman" w:cs="Times New Roman"/>
                <w:sz w:val="24"/>
                <w:szCs w:val="24"/>
              </w:rPr>
              <w:t> </w:t>
            </w:r>
            <w:r w:rsidRPr="00CA54DF">
              <w:rPr>
                <w:rFonts w:ascii="Times New Roman" w:hAnsi="Times New Roman" w:cs="Times New Roman"/>
                <w:sz w:val="24"/>
                <w:szCs w:val="24"/>
              </w:rPr>
              <w:t>policejními orgány a zpravodajskými službami při odhalování trestné činnosti včetně mezinárodní spolupráce</w:t>
            </w:r>
          </w:p>
        </w:tc>
        <w:tc>
          <w:tcPr>
            <w:tcW w:w="1162" w:type="dxa"/>
            <w:shd w:val="clear" w:color="auto" w:fill="auto"/>
          </w:tcPr>
          <w:p w14:paraId="17E21C6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46786461" w14:textId="77777777" w:rsidTr="00B74BE7">
        <w:tc>
          <w:tcPr>
            <w:tcW w:w="1384" w:type="dxa"/>
            <w:shd w:val="clear" w:color="auto" w:fill="auto"/>
            <w:vAlign w:val="center"/>
          </w:tcPr>
          <w:p w14:paraId="565CB4A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D8A4B7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Činnost </w:t>
            </w:r>
            <w:r>
              <w:rPr>
                <w:rFonts w:ascii="Times New Roman" w:hAnsi="Times New Roman" w:cs="Times New Roman"/>
                <w:sz w:val="24"/>
                <w:szCs w:val="24"/>
              </w:rPr>
              <w:t xml:space="preserve">pověřených </w:t>
            </w:r>
            <w:r w:rsidRPr="00CA54DF">
              <w:rPr>
                <w:rFonts w:ascii="Times New Roman" w:hAnsi="Times New Roman" w:cs="Times New Roman"/>
                <w:sz w:val="24"/>
                <w:szCs w:val="24"/>
              </w:rPr>
              <w:t>orgánů Vojenské policie při odhalování trestných činů a jejich pachatelů, jejich postupy a výsledky</w:t>
            </w:r>
          </w:p>
        </w:tc>
        <w:tc>
          <w:tcPr>
            <w:tcW w:w="1162" w:type="dxa"/>
            <w:shd w:val="clear" w:color="auto" w:fill="auto"/>
          </w:tcPr>
          <w:p w14:paraId="7D7D2EC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677DA7BA" w14:textId="77777777" w:rsidTr="00B74BE7">
        <w:tc>
          <w:tcPr>
            <w:tcW w:w="1384" w:type="dxa"/>
            <w:shd w:val="clear" w:color="auto" w:fill="auto"/>
            <w:vAlign w:val="center"/>
          </w:tcPr>
          <w:p w14:paraId="13AFC039"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86DFC29" w14:textId="77777777" w:rsidR="0068493C" w:rsidRPr="000908DF" w:rsidRDefault="0068493C" w:rsidP="0068493C">
            <w:pPr>
              <w:spacing w:after="120"/>
              <w:jc w:val="both"/>
              <w:rPr>
                <w:rFonts w:ascii="Times New Roman" w:hAnsi="Times New Roman" w:cs="Times New Roman"/>
                <w:sz w:val="24"/>
                <w:szCs w:val="24"/>
              </w:rPr>
            </w:pPr>
            <w:r w:rsidRPr="000908DF">
              <w:rPr>
                <w:rFonts w:ascii="Times New Roman" w:hAnsi="Times New Roman" w:cs="Times New Roman"/>
                <w:bCs/>
                <w:sz w:val="24"/>
                <w:szCs w:val="24"/>
              </w:rPr>
              <w:t>Metody, postupy a výsledky činností vykonávaných za účelem podpory bezpečnostních orgánů státu při boji proti trestné činnosti</w:t>
            </w:r>
          </w:p>
        </w:tc>
        <w:tc>
          <w:tcPr>
            <w:tcW w:w="1162" w:type="dxa"/>
            <w:shd w:val="clear" w:color="auto" w:fill="auto"/>
          </w:tcPr>
          <w:p w14:paraId="0E6F863E"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V – D</w:t>
            </w:r>
          </w:p>
        </w:tc>
      </w:tr>
      <w:tr w:rsidR="0068493C" w:rsidRPr="00CA54DF" w14:paraId="3451C6AB" w14:textId="77777777" w:rsidTr="00B74BE7">
        <w:tc>
          <w:tcPr>
            <w:tcW w:w="1384" w:type="dxa"/>
            <w:shd w:val="clear" w:color="auto" w:fill="F2F2F2" w:themeFill="background1" w:themeFillShade="F2"/>
            <w:vAlign w:val="center"/>
          </w:tcPr>
          <w:p w14:paraId="5A98750B"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25CF051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b/>
                <w:sz w:val="24"/>
                <w:szCs w:val="24"/>
              </w:rPr>
              <w:t>Činnost celních orgánů v boji proti trestné činnosti</w:t>
            </w:r>
          </w:p>
        </w:tc>
        <w:tc>
          <w:tcPr>
            <w:tcW w:w="1162" w:type="dxa"/>
            <w:shd w:val="clear" w:color="auto" w:fill="F2F2F2" w:themeFill="background1" w:themeFillShade="F2"/>
          </w:tcPr>
          <w:p w14:paraId="1203BC0C"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6C84C5F2" w14:textId="77777777" w:rsidTr="00B74BE7">
        <w:tc>
          <w:tcPr>
            <w:tcW w:w="1384" w:type="dxa"/>
            <w:shd w:val="clear" w:color="auto" w:fill="auto"/>
            <w:vAlign w:val="center"/>
          </w:tcPr>
          <w:p w14:paraId="403F4B5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73A0B71"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Činnost pověřeného celního orgánu při odhalování trestných činů a</w:t>
            </w:r>
            <w:r>
              <w:rPr>
                <w:rFonts w:ascii="Times New Roman" w:hAnsi="Times New Roman" w:cs="Times New Roman"/>
                <w:sz w:val="24"/>
                <w:szCs w:val="24"/>
              </w:rPr>
              <w:t> </w:t>
            </w:r>
            <w:r w:rsidRPr="00CA54DF">
              <w:rPr>
                <w:rFonts w:ascii="Times New Roman" w:hAnsi="Times New Roman" w:cs="Times New Roman"/>
                <w:sz w:val="24"/>
                <w:szCs w:val="24"/>
              </w:rPr>
              <w:t>jejich pachatelů, postupy a výsledky</w:t>
            </w:r>
          </w:p>
        </w:tc>
        <w:tc>
          <w:tcPr>
            <w:tcW w:w="1162" w:type="dxa"/>
            <w:shd w:val="clear" w:color="auto" w:fill="auto"/>
          </w:tcPr>
          <w:p w14:paraId="68D5C8C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7E1AFFD9" w14:textId="77777777" w:rsidTr="00B74BE7">
        <w:tc>
          <w:tcPr>
            <w:tcW w:w="1384" w:type="dxa"/>
            <w:shd w:val="clear" w:color="auto" w:fill="auto"/>
            <w:vAlign w:val="center"/>
          </w:tcPr>
          <w:p w14:paraId="3CAAC99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F04058F"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Opatření v</w:t>
            </w:r>
            <w:r w:rsidR="001B27D1">
              <w:rPr>
                <w:rFonts w:ascii="Times New Roman" w:hAnsi="Times New Roman" w:cs="Times New Roman"/>
                <w:sz w:val="24"/>
                <w:szCs w:val="24"/>
              </w:rPr>
              <w:t> </w:t>
            </w:r>
            <w:r w:rsidRPr="00CA54DF">
              <w:rPr>
                <w:rFonts w:ascii="Times New Roman" w:hAnsi="Times New Roman" w:cs="Times New Roman"/>
                <w:sz w:val="24"/>
                <w:szCs w:val="24"/>
              </w:rPr>
              <w:t>oblasti odhalování daňových trestných činů</w:t>
            </w:r>
          </w:p>
        </w:tc>
        <w:tc>
          <w:tcPr>
            <w:tcW w:w="1162" w:type="dxa"/>
            <w:shd w:val="clear" w:color="auto" w:fill="auto"/>
          </w:tcPr>
          <w:p w14:paraId="58563423"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8EE5898" w14:textId="77777777" w:rsidTr="00B74BE7">
        <w:tc>
          <w:tcPr>
            <w:tcW w:w="1384" w:type="dxa"/>
            <w:shd w:val="clear" w:color="auto" w:fill="auto"/>
            <w:vAlign w:val="center"/>
          </w:tcPr>
          <w:p w14:paraId="6CD61F91"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D85E1B4"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Opatření v</w:t>
            </w:r>
            <w:r w:rsidR="001B27D1">
              <w:rPr>
                <w:rFonts w:ascii="Times New Roman" w:hAnsi="Times New Roman" w:cs="Times New Roman"/>
                <w:sz w:val="24"/>
                <w:szCs w:val="24"/>
              </w:rPr>
              <w:t> </w:t>
            </w:r>
            <w:r w:rsidRPr="00CA54DF">
              <w:rPr>
                <w:rFonts w:ascii="Times New Roman" w:hAnsi="Times New Roman" w:cs="Times New Roman"/>
                <w:sz w:val="24"/>
                <w:szCs w:val="24"/>
              </w:rPr>
              <w:t>oblasti odhalování trestných činů, v</w:t>
            </w:r>
            <w:r w:rsidR="001B27D1">
              <w:rPr>
                <w:rFonts w:ascii="Times New Roman" w:hAnsi="Times New Roman" w:cs="Times New Roman"/>
                <w:sz w:val="24"/>
                <w:szCs w:val="24"/>
              </w:rPr>
              <w:t> </w:t>
            </w:r>
            <w:r w:rsidRPr="00CA54DF">
              <w:rPr>
                <w:rFonts w:ascii="Times New Roman" w:hAnsi="Times New Roman" w:cs="Times New Roman"/>
                <w:sz w:val="24"/>
                <w:szCs w:val="24"/>
              </w:rPr>
              <w:t>jejichž případě je dána působnost pověřeného celního orgánu podle trestního řádu</w:t>
            </w:r>
          </w:p>
        </w:tc>
        <w:tc>
          <w:tcPr>
            <w:tcW w:w="1162" w:type="dxa"/>
            <w:shd w:val="clear" w:color="auto" w:fill="auto"/>
          </w:tcPr>
          <w:p w14:paraId="4430A31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76A1836A" w14:textId="77777777" w:rsidTr="00B74BE7">
        <w:tc>
          <w:tcPr>
            <w:tcW w:w="1384" w:type="dxa"/>
            <w:shd w:val="clear" w:color="auto" w:fill="auto"/>
            <w:vAlign w:val="center"/>
          </w:tcPr>
          <w:p w14:paraId="0AC9768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DD481B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pověřeném celním orgánu, vystupujícím v</w:t>
            </w:r>
            <w:r w:rsidR="00BD502E">
              <w:rPr>
                <w:rFonts w:ascii="Times New Roman" w:hAnsi="Times New Roman" w:cs="Times New Roman"/>
                <w:sz w:val="24"/>
                <w:szCs w:val="24"/>
              </w:rPr>
              <w:t> </w:t>
            </w:r>
            <w:r w:rsidRPr="00CA54DF">
              <w:rPr>
                <w:rFonts w:ascii="Times New Roman" w:hAnsi="Times New Roman" w:cs="Times New Roman"/>
                <w:sz w:val="24"/>
                <w:szCs w:val="24"/>
              </w:rPr>
              <w:t>postavení policejního orgánu</w:t>
            </w:r>
            <w:r w:rsidRPr="00CA54DF">
              <w:rPr>
                <w:rStyle w:val="Znakapoznpodarou"/>
                <w:rFonts w:ascii="Times New Roman" w:hAnsi="Times New Roman" w:cs="Times New Roman"/>
                <w:sz w:val="24"/>
                <w:szCs w:val="24"/>
              </w:rPr>
              <w:footnoteReference w:id="10"/>
            </w:r>
            <w:r w:rsidRPr="00CA54DF">
              <w:rPr>
                <w:rFonts w:ascii="Times New Roman" w:hAnsi="Times New Roman" w:cs="Times New Roman"/>
                <w:sz w:val="24"/>
                <w:szCs w:val="24"/>
                <w:vertAlign w:val="superscript"/>
              </w:rPr>
              <w:t>)</w:t>
            </w:r>
          </w:p>
        </w:tc>
        <w:tc>
          <w:tcPr>
            <w:tcW w:w="1162" w:type="dxa"/>
            <w:shd w:val="clear" w:color="auto" w:fill="auto"/>
          </w:tcPr>
          <w:p w14:paraId="0C821D0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287CADF" w14:textId="77777777" w:rsidTr="00B74BE7">
        <w:tc>
          <w:tcPr>
            <w:tcW w:w="1384" w:type="dxa"/>
            <w:shd w:val="clear" w:color="auto" w:fill="auto"/>
            <w:vAlign w:val="center"/>
          </w:tcPr>
          <w:p w14:paraId="2D3B77D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D71302C" w14:textId="31865415"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Identifikační údaje o dopravních prostředcích a registračních značkách dopravních prostředků pověřených celních orgánů</w:t>
            </w:r>
            <w:r>
              <w:rPr>
                <w:rFonts w:ascii="Times New Roman" w:hAnsi="Times New Roman" w:cs="Times New Roman"/>
                <w:sz w:val="24"/>
                <w:szCs w:val="24"/>
                <w:vertAlign w:val="superscript"/>
              </w:rPr>
              <w:t>1</w:t>
            </w:r>
            <w:r w:rsidR="00C32267">
              <w:rPr>
                <w:rFonts w:ascii="Times New Roman" w:hAnsi="Times New Roman" w:cs="Times New Roman"/>
                <w:sz w:val="24"/>
                <w:szCs w:val="24"/>
                <w:vertAlign w:val="superscript"/>
              </w:rPr>
              <w:t>0</w:t>
            </w:r>
            <w:r w:rsidRPr="00CA54DF">
              <w:rPr>
                <w:rFonts w:ascii="Times New Roman" w:hAnsi="Times New Roman" w:cs="Times New Roman"/>
                <w:sz w:val="24"/>
                <w:szCs w:val="24"/>
                <w:vertAlign w:val="superscript"/>
              </w:rPr>
              <w:t>)</w:t>
            </w:r>
          </w:p>
        </w:tc>
        <w:tc>
          <w:tcPr>
            <w:tcW w:w="1162" w:type="dxa"/>
            <w:shd w:val="clear" w:color="auto" w:fill="auto"/>
          </w:tcPr>
          <w:p w14:paraId="5A51E33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0D04D071" w14:textId="77777777" w:rsidTr="00B74BE7">
        <w:tc>
          <w:tcPr>
            <w:tcW w:w="1384" w:type="dxa"/>
            <w:shd w:val="clear" w:color="auto" w:fill="auto"/>
            <w:vAlign w:val="center"/>
          </w:tcPr>
          <w:p w14:paraId="7E7E7E7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5C6709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údaje o vyzbrojení příslušníků Celní správy České republiky, počtu zbraní a střeliva</w:t>
            </w:r>
          </w:p>
        </w:tc>
        <w:tc>
          <w:tcPr>
            <w:tcW w:w="1162" w:type="dxa"/>
            <w:shd w:val="clear" w:color="auto" w:fill="auto"/>
          </w:tcPr>
          <w:p w14:paraId="38D98D0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653650A4" w14:textId="77777777" w:rsidTr="00B74BE7">
        <w:tc>
          <w:tcPr>
            <w:tcW w:w="1384" w:type="dxa"/>
            <w:shd w:val="clear" w:color="auto" w:fill="auto"/>
            <w:vAlign w:val="center"/>
          </w:tcPr>
          <w:p w14:paraId="0CBD32A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14DF675" w14:textId="3ED174A9"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Spolupráce s orgány činnými v</w:t>
            </w:r>
            <w:r w:rsidR="00BD502E">
              <w:rPr>
                <w:rFonts w:ascii="Times New Roman" w:hAnsi="Times New Roman" w:cs="Times New Roman"/>
                <w:sz w:val="24"/>
                <w:szCs w:val="24"/>
              </w:rPr>
              <w:t> </w:t>
            </w:r>
            <w:r w:rsidRPr="00CA54DF">
              <w:rPr>
                <w:rFonts w:ascii="Times New Roman" w:hAnsi="Times New Roman" w:cs="Times New Roman"/>
                <w:sz w:val="24"/>
                <w:szCs w:val="24"/>
              </w:rPr>
              <w:t>trestním řízení při odhalování trestné činnosti</w:t>
            </w:r>
          </w:p>
        </w:tc>
        <w:tc>
          <w:tcPr>
            <w:tcW w:w="1162" w:type="dxa"/>
            <w:shd w:val="clear" w:color="auto" w:fill="auto"/>
          </w:tcPr>
          <w:p w14:paraId="36F4B7A7"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40AC5554" w14:textId="77777777" w:rsidTr="00B74BE7">
        <w:tc>
          <w:tcPr>
            <w:tcW w:w="1384" w:type="dxa"/>
            <w:shd w:val="clear" w:color="auto" w:fill="auto"/>
            <w:vAlign w:val="center"/>
          </w:tcPr>
          <w:p w14:paraId="6FC08EA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92D65CC" w14:textId="04755B0E" w:rsidR="0068493C" w:rsidRPr="00CA54DF" w:rsidRDefault="0068493C" w:rsidP="0068493C">
            <w:pPr>
              <w:spacing w:after="120"/>
              <w:rPr>
                <w:rFonts w:ascii="Times New Roman" w:hAnsi="Times New Roman" w:cs="Times New Roman"/>
                <w:sz w:val="24"/>
                <w:szCs w:val="24"/>
              </w:rPr>
            </w:pPr>
            <w:r w:rsidRPr="00CA54DF">
              <w:rPr>
                <w:rFonts w:ascii="Times New Roman" w:hAnsi="Times New Roman" w:cs="Times New Roman"/>
                <w:sz w:val="24"/>
                <w:szCs w:val="24"/>
              </w:rPr>
              <w:t>Rozpracované případy trestné činnosti</w:t>
            </w:r>
          </w:p>
        </w:tc>
        <w:tc>
          <w:tcPr>
            <w:tcW w:w="1162" w:type="dxa"/>
            <w:shd w:val="clear" w:color="auto" w:fill="auto"/>
          </w:tcPr>
          <w:p w14:paraId="6DA727B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3A9C78E7" w14:textId="77777777" w:rsidTr="00B74BE7">
        <w:tc>
          <w:tcPr>
            <w:tcW w:w="1384" w:type="dxa"/>
            <w:shd w:val="clear" w:color="auto" w:fill="auto"/>
            <w:vAlign w:val="center"/>
          </w:tcPr>
          <w:p w14:paraId="2E523F13"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44A814A"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Postupy a technické prostředky využívané k</w:t>
            </w:r>
            <w:r w:rsidR="00BD502E">
              <w:rPr>
                <w:rFonts w:ascii="Times New Roman" w:hAnsi="Times New Roman" w:cs="Times New Roman"/>
                <w:sz w:val="24"/>
                <w:szCs w:val="24"/>
              </w:rPr>
              <w:t> </w:t>
            </w:r>
            <w:r w:rsidRPr="00CA54DF">
              <w:rPr>
                <w:rFonts w:ascii="Times New Roman" w:hAnsi="Times New Roman" w:cs="Times New Roman"/>
                <w:sz w:val="24"/>
                <w:szCs w:val="24"/>
              </w:rPr>
              <w:t>odhalování nelegální činnosti na internetu v</w:t>
            </w:r>
            <w:r w:rsidR="00BD502E">
              <w:rPr>
                <w:rFonts w:ascii="Times New Roman" w:hAnsi="Times New Roman" w:cs="Times New Roman"/>
                <w:sz w:val="24"/>
                <w:szCs w:val="24"/>
              </w:rPr>
              <w:t> </w:t>
            </w:r>
            <w:r w:rsidRPr="00CA54DF">
              <w:rPr>
                <w:rFonts w:ascii="Times New Roman" w:hAnsi="Times New Roman" w:cs="Times New Roman"/>
                <w:sz w:val="24"/>
                <w:szCs w:val="24"/>
              </w:rPr>
              <w:t>souvislosti s</w:t>
            </w:r>
            <w:r w:rsidR="00BD502E">
              <w:rPr>
                <w:rFonts w:ascii="Times New Roman" w:hAnsi="Times New Roman" w:cs="Times New Roman"/>
                <w:sz w:val="24"/>
                <w:szCs w:val="24"/>
              </w:rPr>
              <w:t> </w:t>
            </w:r>
            <w:r w:rsidRPr="00CA54DF">
              <w:rPr>
                <w:rFonts w:ascii="Times New Roman" w:hAnsi="Times New Roman" w:cs="Times New Roman"/>
                <w:sz w:val="24"/>
                <w:szCs w:val="24"/>
              </w:rPr>
              <w:t>hazardními hrami, legalizací výnosů z</w:t>
            </w:r>
            <w:r w:rsidR="00BD502E">
              <w:rPr>
                <w:rFonts w:ascii="Times New Roman" w:hAnsi="Times New Roman" w:cs="Times New Roman"/>
                <w:sz w:val="24"/>
                <w:szCs w:val="24"/>
              </w:rPr>
              <w:t> </w:t>
            </w:r>
            <w:r w:rsidRPr="00CA54DF">
              <w:rPr>
                <w:rFonts w:ascii="Times New Roman" w:hAnsi="Times New Roman" w:cs="Times New Roman"/>
                <w:sz w:val="24"/>
                <w:szCs w:val="24"/>
              </w:rPr>
              <w:t>trestné činnosti a financováním terorismu a neplněním daňové povinnosti</w:t>
            </w:r>
          </w:p>
        </w:tc>
        <w:tc>
          <w:tcPr>
            <w:tcW w:w="1162" w:type="dxa"/>
            <w:shd w:val="clear" w:color="auto" w:fill="auto"/>
          </w:tcPr>
          <w:p w14:paraId="594EAF00"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435B1DA2" w14:textId="77777777" w:rsidTr="003617ED">
        <w:tc>
          <w:tcPr>
            <w:tcW w:w="1384" w:type="dxa"/>
            <w:shd w:val="clear" w:color="auto" w:fill="F2F2F2" w:themeFill="background1" w:themeFillShade="F2"/>
            <w:vAlign w:val="center"/>
          </w:tcPr>
          <w:p w14:paraId="1FD710F5"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18B25515" w14:textId="77777777" w:rsidR="0068493C" w:rsidRPr="003617ED" w:rsidRDefault="0068493C" w:rsidP="0068493C">
            <w:pPr>
              <w:spacing w:after="120"/>
              <w:jc w:val="both"/>
              <w:rPr>
                <w:rFonts w:ascii="Times New Roman" w:hAnsi="Times New Roman" w:cs="Times New Roman"/>
                <w:b/>
                <w:sz w:val="24"/>
                <w:szCs w:val="24"/>
              </w:rPr>
            </w:pPr>
            <w:r w:rsidRPr="003617ED">
              <w:rPr>
                <w:rFonts w:ascii="Times New Roman" w:hAnsi="Times New Roman" w:cs="Times New Roman"/>
                <w:b/>
                <w:sz w:val="24"/>
                <w:szCs w:val="24"/>
              </w:rPr>
              <w:t>Činnost Finančního analytického úřadu</w:t>
            </w:r>
          </w:p>
        </w:tc>
        <w:tc>
          <w:tcPr>
            <w:tcW w:w="1162" w:type="dxa"/>
            <w:shd w:val="clear" w:color="auto" w:fill="F2F2F2" w:themeFill="background1" w:themeFillShade="F2"/>
          </w:tcPr>
          <w:p w14:paraId="0C76C473" w14:textId="77777777" w:rsidR="0068493C" w:rsidRPr="003617ED" w:rsidRDefault="0068493C" w:rsidP="0068493C">
            <w:pPr>
              <w:spacing w:after="120"/>
              <w:ind w:left="720"/>
              <w:jc w:val="center"/>
              <w:rPr>
                <w:rFonts w:ascii="Times New Roman" w:hAnsi="Times New Roman" w:cs="Times New Roman"/>
                <w:b/>
                <w:sz w:val="24"/>
                <w:szCs w:val="24"/>
              </w:rPr>
            </w:pPr>
          </w:p>
        </w:tc>
      </w:tr>
      <w:tr w:rsidR="0068493C" w:rsidRPr="00CA54DF" w14:paraId="786C2516" w14:textId="77777777" w:rsidTr="00B74BE7">
        <w:tc>
          <w:tcPr>
            <w:tcW w:w="1384" w:type="dxa"/>
            <w:shd w:val="clear" w:color="auto" w:fill="auto"/>
            <w:vAlign w:val="center"/>
          </w:tcPr>
          <w:p w14:paraId="198CAFFD"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548321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Činnost Finančního analytického úřadu</w:t>
            </w:r>
          </w:p>
        </w:tc>
        <w:tc>
          <w:tcPr>
            <w:tcW w:w="1162" w:type="dxa"/>
            <w:shd w:val="clear" w:color="auto" w:fill="auto"/>
          </w:tcPr>
          <w:p w14:paraId="7DB734A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Pr>
                <w:rFonts w:ascii="Times New Roman" w:hAnsi="Times New Roman" w:cs="Times New Roman"/>
                <w:sz w:val="24"/>
                <w:szCs w:val="24"/>
              </w:rPr>
              <w:t>T</w:t>
            </w:r>
          </w:p>
        </w:tc>
      </w:tr>
      <w:tr w:rsidR="0068493C" w:rsidRPr="00CA54DF" w14:paraId="0C365761" w14:textId="77777777" w:rsidTr="00484BD3">
        <w:trPr>
          <w:trHeight w:hRule="exact" w:val="567"/>
        </w:trPr>
        <w:tc>
          <w:tcPr>
            <w:tcW w:w="9350" w:type="dxa"/>
            <w:gridSpan w:val="3"/>
            <w:shd w:val="clear" w:color="auto" w:fill="auto"/>
            <w:vAlign w:val="center"/>
          </w:tcPr>
          <w:p w14:paraId="67D7BA32" w14:textId="77777777" w:rsidR="0068493C" w:rsidRPr="00CA54DF" w:rsidRDefault="0068493C" w:rsidP="0068493C">
            <w:pPr>
              <w:spacing w:after="120"/>
              <w:rPr>
                <w:rFonts w:ascii="Times New Roman" w:hAnsi="Times New Roman" w:cs="Times New Roman"/>
                <w:color w:val="948A54" w:themeColor="background2" w:themeShade="80"/>
                <w:sz w:val="24"/>
                <w:szCs w:val="24"/>
              </w:rPr>
            </w:pPr>
          </w:p>
          <w:p w14:paraId="5A0EFE15" w14:textId="77777777" w:rsidR="0068493C" w:rsidRPr="00CA54DF" w:rsidRDefault="0068493C" w:rsidP="0068493C">
            <w:pPr>
              <w:spacing w:after="120"/>
              <w:rPr>
                <w:rFonts w:ascii="Times New Roman" w:hAnsi="Times New Roman" w:cs="Times New Roman"/>
                <w:sz w:val="24"/>
                <w:szCs w:val="24"/>
              </w:rPr>
            </w:pPr>
          </w:p>
        </w:tc>
      </w:tr>
      <w:tr w:rsidR="0068493C" w:rsidRPr="00CA54DF" w14:paraId="49BF5EDB" w14:textId="77777777" w:rsidTr="00B74BE7">
        <w:trPr>
          <w:trHeight w:val="851"/>
        </w:trPr>
        <w:tc>
          <w:tcPr>
            <w:tcW w:w="1384" w:type="dxa"/>
            <w:shd w:val="pct15" w:color="auto" w:fill="auto"/>
            <w:vAlign w:val="center"/>
          </w:tcPr>
          <w:p w14:paraId="1BC2DF5C" w14:textId="77777777" w:rsidR="0068493C" w:rsidRPr="00CA54DF" w:rsidRDefault="0068493C" w:rsidP="0068493C">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1DFF8BF7" w14:textId="77777777" w:rsidR="0068493C" w:rsidRPr="00CA54DF" w:rsidRDefault="0068493C" w:rsidP="0068493C">
            <w:pPr>
              <w:spacing w:after="120"/>
              <w:jc w:val="both"/>
              <w:rPr>
                <w:rFonts w:ascii="Times New Roman" w:hAnsi="Times New Roman" w:cs="Times New Roman"/>
                <w:b/>
                <w:sz w:val="24"/>
                <w:szCs w:val="24"/>
              </w:rPr>
            </w:pPr>
            <w:r>
              <w:rPr>
                <w:rFonts w:ascii="Times New Roman" w:hAnsi="Times New Roman" w:cs="Times New Roman"/>
                <w:b/>
                <w:sz w:val="24"/>
                <w:szCs w:val="24"/>
              </w:rPr>
              <w:t>Zabezpečení jaderných materiálů</w:t>
            </w:r>
            <w:r w:rsidRPr="00CA54DF">
              <w:rPr>
                <w:rFonts w:ascii="Times New Roman" w:hAnsi="Times New Roman" w:cs="Times New Roman"/>
                <w:b/>
                <w:sz w:val="24"/>
                <w:szCs w:val="24"/>
              </w:rPr>
              <w:t xml:space="preserve"> a kontrola zbraní</w:t>
            </w:r>
            <w:r>
              <w:rPr>
                <w:rFonts w:ascii="Times New Roman" w:hAnsi="Times New Roman" w:cs="Times New Roman"/>
                <w:b/>
                <w:sz w:val="24"/>
                <w:szCs w:val="24"/>
              </w:rPr>
              <w:t xml:space="preserve"> hromadného ničení</w:t>
            </w:r>
          </w:p>
        </w:tc>
        <w:tc>
          <w:tcPr>
            <w:tcW w:w="1162" w:type="dxa"/>
            <w:shd w:val="pct15" w:color="auto" w:fill="auto"/>
            <w:vAlign w:val="center"/>
          </w:tcPr>
          <w:p w14:paraId="6FA93767" w14:textId="77777777" w:rsidR="0068493C" w:rsidRPr="00CA54DF" w:rsidRDefault="0068493C" w:rsidP="0068493C">
            <w:pPr>
              <w:spacing w:after="120"/>
              <w:rPr>
                <w:rFonts w:ascii="Times New Roman" w:hAnsi="Times New Roman" w:cs="Times New Roman"/>
                <w:sz w:val="24"/>
                <w:szCs w:val="24"/>
              </w:rPr>
            </w:pPr>
          </w:p>
        </w:tc>
      </w:tr>
      <w:tr w:rsidR="0068493C" w:rsidRPr="00CA54DF" w14:paraId="5AD4DEFA" w14:textId="77777777" w:rsidTr="00B74BE7">
        <w:tc>
          <w:tcPr>
            <w:tcW w:w="1384" w:type="dxa"/>
            <w:shd w:val="clear" w:color="auto" w:fill="auto"/>
            <w:vAlign w:val="center"/>
          </w:tcPr>
          <w:p w14:paraId="4DA6DBE3"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54E75A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a organizace pohotovostní ochrany jaderných zařízení</w:t>
            </w:r>
          </w:p>
        </w:tc>
        <w:tc>
          <w:tcPr>
            <w:tcW w:w="1162" w:type="dxa"/>
            <w:shd w:val="clear" w:color="auto" w:fill="auto"/>
          </w:tcPr>
          <w:p w14:paraId="7E032CA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48D06602" w14:textId="77777777" w:rsidTr="00B74BE7">
        <w:tc>
          <w:tcPr>
            <w:tcW w:w="1384" w:type="dxa"/>
            <w:shd w:val="clear" w:color="auto" w:fill="F2F2F2" w:themeFill="background1" w:themeFillShade="F2"/>
            <w:vAlign w:val="center"/>
          </w:tcPr>
          <w:p w14:paraId="337B14A2"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13D34F57"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b/>
                <w:sz w:val="24"/>
                <w:szCs w:val="24"/>
              </w:rPr>
              <w:t>Fyzická ochrana jaderných materiálů I. kategorie a jaderných zařízení s vymezeným vnitřním nebo životně důležitým prostorem</w:t>
            </w:r>
            <w:r w:rsidRPr="00CA54DF">
              <w:rPr>
                <w:rStyle w:val="Znakapoznpodarou"/>
                <w:rFonts w:ascii="Times New Roman" w:hAnsi="Times New Roman" w:cs="Times New Roman"/>
                <w:b/>
                <w:sz w:val="24"/>
                <w:szCs w:val="24"/>
              </w:rPr>
              <w:footnoteReference w:id="11"/>
            </w:r>
            <w:r w:rsidRPr="00CA54DF">
              <w:rPr>
                <w:rFonts w:ascii="Times New Roman" w:hAnsi="Times New Roman" w:cs="Times New Roman"/>
                <w:b/>
                <w:sz w:val="24"/>
                <w:szCs w:val="24"/>
                <w:vertAlign w:val="superscript"/>
              </w:rPr>
              <w:t>)</w:t>
            </w:r>
          </w:p>
        </w:tc>
        <w:tc>
          <w:tcPr>
            <w:tcW w:w="1162" w:type="dxa"/>
            <w:shd w:val="clear" w:color="auto" w:fill="F2F2F2" w:themeFill="background1" w:themeFillShade="F2"/>
          </w:tcPr>
          <w:p w14:paraId="2C9770D5"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33288141" w14:textId="77777777" w:rsidTr="00B74BE7">
        <w:tc>
          <w:tcPr>
            <w:tcW w:w="1384" w:type="dxa"/>
            <w:shd w:val="clear" w:color="auto" w:fill="auto"/>
            <w:vAlign w:val="center"/>
          </w:tcPr>
          <w:p w14:paraId="7DE6314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2FCF60B"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Projektová základní hrozba</w:t>
            </w:r>
          </w:p>
        </w:tc>
        <w:tc>
          <w:tcPr>
            <w:tcW w:w="1162" w:type="dxa"/>
            <w:shd w:val="clear" w:color="auto" w:fill="auto"/>
          </w:tcPr>
          <w:p w14:paraId="3D77ACAF"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 xml:space="preserve">V – </w:t>
            </w:r>
            <w:r w:rsidRPr="00CA54DF">
              <w:rPr>
                <w:rFonts w:ascii="Times New Roman" w:hAnsi="Times New Roman" w:cs="Times New Roman"/>
                <w:sz w:val="24"/>
                <w:szCs w:val="24"/>
              </w:rPr>
              <w:t>D</w:t>
            </w:r>
          </w:p>
        </w:tc>
      </w:tr>
      <w:tr w:rsidR="0068493C" w:rsidRPr="00CA54DF" w14:paraId="582A37BF" w14:textId="77777777" w:rsidTr="00B74BE7">
        <w:tc>
          <w:tcPr>
            <w:tcW w:w="1384" w:type="dxa"/>
            <w:shd w:val="clear" w:color="auto" w:fill="auto"/>
            <w:vAlign w:val="center"/>
          </w:tcPr>
          <w:p w14:paraId="33F376A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E1AB41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Analýza potřeb a možnosti zajištění fyzické ochrany</w:t>
            </w:r>
          </w:p>
        </w:tc>
        <w:tc>
          <w:tcPr>
            <w:tcW w:w="1162" w:type="dxa"/>
            <w:shd w:val="clear" w:color="auto" w:fill="auto"/>
          </w:tcPr>
          <w:p w14:paraId="017A9EC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74B466F6" w14:textId="77777777" w:rsidTr="00B74BE7">
        <w:tc>
          <w:tcPr>
            <w:tcW w:w="1384" w:type="dxa"/>
            <w:shd w:val="clear" w:color="auto" w:fill="auto"/>
            <w:vAlign w:val="center"/>
          </w:tcPr>
          <w:p w14:paraId="66A9731A"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DB1942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Předběžný plán zajištění fyzické ochrany</w:t>
            </w:r>
          </w:p>
        </w:tc>
        <w:tc>
          <w:tcPr>
            <w:tcW w:w="1162" w:type="dxa"/>
            <w:shd w:val="clear" w:color="auto" w:fill="auto"/>
          </w:tcPr>
          <w:p w14:paraId="708D3843"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160F5C40" w14:textId="77777777" w:rsidTr="00B74BE7">
        <w:tc>
          <w:tcPr>
            <w:tcW w:w="1384" w:type="dxa"/>
            <w:shd w:val="clear" w:color="auto" w:fill="auto"/>
            <w:vAlign w:val="center"/>
          </w:tcPr>
          <w:p w14:paraId="47DED8B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B2BB26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zajištění fyzické ochrany</w:t>
            </w:r>
            <w:r>
              <w:rPr>
                <w:rFonts w:ascii="Times New Roman" w:hAnsi="Times New Roman" w:cs="Times New Roman"/>
                <w:sz w:val="24"/>
                <w:szCs w:val="24"/>
              </w:rPr>
              <w:t xml:space="preserve"> a změna plánu zajištění fyzické ochrany</w:t>
            </w:r>
          </w:p>
        </w:tc>
        <w:tc>
          <w:tcPr>
            <w:tcW w:w="1162" w:type="dxa"/>
            <w:shd w:val="clear" w:color="auto" w:fill="auto"/>
          </w:tcPr>
          <w:p w14:paraId="6666EFE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4C9215EA" w14:textId="77777777" w:rsidTr="00B74BE7">
        <w:tc>
          <w:tcPr>
            <w:tcW w:w="1384" w:type="dxa"/>
            <w:shd w:val="clear" w:color="auto" w:fill="auto"/>
            <w:vAlign w:val="center"/>
          </w:tcPr>
          <w:p w14:paraId="6652AE1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CEE3E1E"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Technický systém fyzické ochrany; takticko-technická data, aplikační programové vybavení, hesla, kódy, výsledky a rozbory hodnocení účinnosti</w:t>
            </w:r>
          </w:p>
        </w:tc>
        <w:tc>
          <w:tcPr>
            <w:tcW w:w="1162" w:type="dxa"/>
            <w:shd w:val="clear" w:color="auto" w:fill="auto"/>
          </w:tcPr>
          <w:p w14:paraId="2AD1C57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3411E282" w14:textId="77777777" w:rsidTr="00B74BE7">
        <w:tc>
          <w:tcPr>
            <w:tcW w:w="1384" w:type="dxa"/>
            <w:shd w:val="clear" w:color="auto" w:fill="auto"/>
            <w:vAlign w:val="center"/>
          </w:tcPr>
          <w:p w14:paraId="1B5F931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C9BA8F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provedení součinnostních cvičení Policie České republiky s</w:t>
            </w:r>
            <w:r>
              <w:rPr>
                <w:rFonts w:ascii="Times New Roman" w:hAnsi="Times New Roman" w:cs="Times New Roman"/>
                <w:sz w:val="24"/>
                <w:szCs w:val="24"/>
              </w:rPr>
              <w:t> </w:t>
            </w:r>
            <w:r w:rsidRPr="00CA54DF">
              <w:rPr>
                <w:rFonts w:ascii="Times New Roman" w:hAnsi="Times New Roman" w:cs="Times New Roman"/>
                <w:sz w:val="24"/>
                <w:szCs w:val="24"/>
              </w:rPr>
              <w:t>držitelem povolení, výsledky a rozbory cvičení</w:t>
            </w:r>
          </w:p>
        </w:tc>
        <w:tc>
          <w:tcPr>
            <w:tcW w:w="1162" w:type="dxa"/>
            <w:shd w:val="clear" w:color="auto" w:fill="auto"/>
          </w:tcPr>
          <w:p w14:paraId="3AADAEA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35F22E6" w14:textId="77777777" w:rsidTr="00B74BE7">
        <w:tc>
          <w:tcPr>
            <w:tcW w:w="1384" w:type="dxa"/>
            <w:shd w:val="clear" w:color="auto" w:fill="auto"/>
            <w:vAlign w:val="center"/>
          </w:tcPr>
          <w:p w14:paraId="2D2B64A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4C122D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Komplexní periodické hodnotící zprávy o zajištění fyzické ochrany jaderného zařízení, zpracovávané držitelem povolení</w:t>
            </w:r>
          </w:p>
        </w:tc>
        <w:tc>
          <w:tcPr>
            <w:tcW w:w="1162" w:type="dxa"/>
            <w:shd w:val="clear" w:color="auto" w:fill="auto"/>
          </w:tcPr>
          <w:p w14:paraId="3061CF6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0305533B" w14:textId="77777777" w:rsidTr="00B74BE7">
        <w:tc>
          <w:tcPr>
            <w:tcW w:w="1384" w:type="dxa"/>
            <w:shd w:val="clear" w:color="auto" w:fill="F2F2F2" w:themeFill="background1" w:themeFillShade="F2"/>
            <w:vAlign w:val="center"/>
          </w:tcPr>
          <w:p w14:paraId="63CAA207"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6FB6C387" w14:textId="06072B68"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Fyzická ochrana jaderných materiálů II. a III. kategorie a</w:t>
            </w:r>
            <w:r w:rsidR="003672FA">
              <w:rPr>
                <w:rFonts w:ascii="Times New Roman" w:hAnsi="Times New Roman" w:cs="Times New Roman"/>
                <w:b/>
                <w:sz w:val="24"/>
                <w:szCs w:val="24"/>
              </w:rPr>
              <w:t> </w:t>
            </w:r>
            <w:r w:rsidRPr="00CA54DF">
              <w:rPr>
                <w:rFonts w:ascii="Times New Roman" w:hAnsi="Times New Roman" w:cs="Times New Roman"/>
                <w:b/>
                <w:sz w:val="24"/>
                <w:szCs w:val="24"/>
              </w:rPr>
              <w:t>jaderných zařízení s vymezeným střeženým nebo chráněným prostorem</w:t>
            </w:r>
            <w:r w:rsidRPr="00280C6E">
              <w:rPr>
                <w:rStyle w:val="Znakapoznpodarou"/>
                <w:rFonts w:ascii="Times New Roman" w:hAnsi="Times New Roman" w:cs="Times New Roman"/>
                <w:b/>
                <w:sz w:val="24"/>
                <w:szCs w:val="24"/>
              </w:rPr>
              <w:t>1</w:t>
            </w:r>
            <w:r w:rsidR="00173BC1" w:rsidRPr="00173BC1">
              <w:rPr>
                <w:rFonts w:ascii="Times New Roman" w:hAnsi="Times New Roman" w:cs="Times New Roman"/>
                <w:b/>
                <w:sz w:val="24"/>
                <w:szCs w:val="24"/>
                <w:vertAlign w:val="superscript"/>
              </w:rPr>
              <w:t>1</w:t>
            </w:r>
            <w:r w:rsidRPr="00CA54DF">
              <w:rPr>
                <w:rFonts w:ascii="Times New Roman" w:hAnsi="Times New Roman" w:cs="Times New Roman"/>
                <w:sz w:val="24"/>
                <w:szCs w:val="24"/>
                <w:vertAlign w:val="superscript"/>
              </w:rPr>
              <w:t>)</w:t>
            </w:r>
          </w:p>
        </w:tc>
        <w:tc>
          <w:tcPr>
            <w:tcW w:w="1162" w:type="dxa"/>
            <w:shd w:val="clear" w:color="auto" w:fill="F2F2F2" w:themeFill="background1" w:themeFillShade="F2"/>
          </w:tcPr>
          <w:p w14:paraId="5177FBD7"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50BF7099" w14:textId="77777777" w:rsidTr="00B74BE7">
        <w:tc>
          <w:tcPr>
            <w:tcW w:w="1384" w:type="dxa"/>
            <w:shd w:val="clear" w:color="auto" w:fill="auto"/>
            <w:vAlign w:val="center"/>
          </w:tcPr>
          <w:p w14:paraId="7E56B60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F922234"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Projektová základní hrozba</w:t>
            </w:r>
          </w:p>
        </w:tc>
        <w:tc>
          <w:tcPr>
            <w:tcW w:w="1162" w:type="dxa"/>
            <w:shd w:val="clear" w:color="auto" w:fill="auto"/>
          </w:tcPr>
          <w:p w14:paraId="043718C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30740F92" w14:textId="77777777" w:rsidTr="00B74BE7">
        <w:tc>
          <w:tcPr>
            <w:tcW w:w="1384" w:type="dxa"/>
            <w:shd w:val="clear" w:color="auto" w:fill="auto"/>
            <w:vAlign w:val="center"/>
          </w:tcPr>
          <w:p w14:paraId="5B4F8EA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62053D1"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Analýza potřeb a možností zajištění fyzické ochrany</w:t>
            </w:r>
          </w:p>
        </w:tc>
        <w:tc>
          <w:tcPr>
            <w:tcW w:w="1162" w:type="dxa"/>
            <w:shd w:val="clear" w:color="auto" w:fill="auto"/>
          </w:tcPr>
          <w:p w14:paraId="713C46C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4AE91393" w14:textId="77777777" w:rsidTr="00B74BE7">
        <w:tc>
          <w:tcPr>
            <w:tcW w:w="1384" w:type="dxa"/>
            <w:shd w:val="clear" w:color="auto" w:fill="auto"/>
            <w:vAlign w:val="center"/>
          </w:tcPr>
          <w:p w14:paraId="6F860E6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4E398BB"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Předběžný plán zajištění fyzické ochrany</w:t>
            </w:r>
          </w:p>
        </w:tc>
        <w:tc>
          <w:tcPr>
            <w:tcW w:w="1162" w:type="dxa"/>
            <w:shd w:val="clear" w:color="auto" w:fill="auto"/>
          </w:tcPr>
          <w:p w14:paraId="2A66F59B"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4CAF31F9" w14:textId="77777777" w:rsidTr="00B74BE7">
        <w:tc>
          <w:tcPr>
            <w:tcW w:w="1384" w:type="dxa"/>
            <w:shd w:val="clear" w:color="auto" w:fill="auto"/>
            <w:vAlign w:val="center"/>
          </w:tcPr>
          <w:p w14:paraId="6AA0C731"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506860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zajištění fyzické ochrany</w:t>
            </w:r>
            <w:r>
              <w:rPr>
                <w:rFonts w:ascii="Times New Roman" w:hAnsi="Times New Roman" w:cs="Times New Roman"/>
                <w:sz w:val="24"/>
                <w:szCs w:val="24"/>
              </w:rPr>
              <w:t xml:space="preserve"> a změna plánu zajištění fyzické ochrany</w:t>
            </w:r>
          </w:p>
        </w:tc>
        <w:tc>
          <w:tcPr>
            <w:tcW w:w="1162" w:type="dxa"/>
            <w:shd w:val="clear" w:color="auto" w:fill="auto"/>
          </w:tcPr>
          <w:p w14:paraId="564FC11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29104792" w14:textId="77777777" w:rsidTr="00B74BE7">
        <w:tc>
          <w:tcPr>
            <w:tcW w:w="1384" w:type="dxa"/>
            <w:shd w:val="clear" w:color="auto" w:fill="auto"/>
            <w:vAlign w:val="center"/>
          </w:tcPr>
          <w:p w14:paraId="781CF42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9CF35B7"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Zabezpečovací systém pro fyzickou ochranu; takticko-technická data, hesla, kódy, výsledky a rozbory hodnocení účinnosti</w:t>
            </w:r>
          </w:p>
        </w:tc>
        <w:tc>
          <w:tcPr>
            <w:tcW w:w="1162" w:type="dxa"/>
            <w:shd w:val="clear" w:color="auto" w:fill="auto"/>
          </w:tcPr>
          <w:p w14:paraId="6D4C7423"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2CACEC05" w14:textId="77777777" w:rsidTr="00B74BE7">
        <w:tc>
          <w:tcPr>
            <w:tcW w:w="1384" w:type="dxa"/>
            <w:shd w:val="clear" w:color="auto" w:fill="auto"/>
            <w:vAlign w:val="center"/>
          </w:tcPr>
          <w:p w14:paraId="7096726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6AF7C09"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provedení součinnostních cvičení Policie České republiky s</w:t>
            </w:r>
            <w:r>
              <w:rPr>
                <w:rFonts w:ascii="Times New Roman" w:hAnsi="Times New Roman" w:cs="Times New Roman"/>
                <w:sz w:val="24"/>
                <w:szCs w:val="24"/>
              </w:rPr>
              <w:t> </w:t>
            </w:r>
            <w:r w:rsidRPr="00CA54DF">
              <w:rPr>
                <w:rFonts w:ascii="Times New Roman" w:hAnsi="Times New Roman" w:cs="Times New Roman"/>
                <w:sz w:val="24"/>
                <w:szCs w:val="24"/>
              </w:rPr>
              <w:t>držitelem povolení, jejich výsledky a rozbory</w:t>
            </w:r>
          </w:p>
        </w:tc>
        <w:tc>
          <w:tcPr>
            <w:tcW w:w="1162" w:type="dxa"/>
            <w:shd w:val="clear" w:color="auto" w:fill="auto"/>
          </w:tcPr>
          <w:p w14:paraId="25363C1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57FA8922" w14:textId="77777777" w:rsidTr="00B74BE7">
        <w:tc>
          <w:tcPr>
            <w:tcW w:w="1384" w:type="dxa"/>
            <w:shd w:val="clear" w:color="auto" w:fill="F2F2F2" w:themeFill="background1" w:themeFillShade="F2"/>
            <w:vAlign w:val="center"/>
          </w:tcPr>
          <w:p w14:paraId="00E73A3C"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41B1CF09" w14:textId="4498665F"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Fyzická ochrana přeprav jaderných materiálů zařazených do I. až III. kategorie</w:t>
            </w:r>
            <w:r w:rsidRPr="00CA54DF">
              <w:rPr>
                <w:rFonts w:ascii="Times New Roman" w:hAnsi="Times New Roman" w:cs="Times New Roman"/>
                <w:b/>
                <w:sz w:val="24"/>
                <w:szCs w:val="24"/>
                <w:vertAlign w:val="superscript"/>
              </w:rPr>
              <w:t>1</w:t>
            </w:r>
            <w:r w:rsidR="00173BC1">
              <w:rPr>
                <w:rFonts w:ascii="Times New Roman" w:hAnsi="Times New Roman" w:cs="Times New Roman"/>
                <w:b/>
                <w:sz w:val="24"/>
                <w:szCs w:val="24"/>
                <w:vertAlign w:val="superscript"/>
              </w:rPr>
              <w:t>1</w:t>
            </w:r>
            <w:r w:rsidRPr="00CA54DF">
              <w:rPr>
                <w:rFonts w:ascii="Times New Roman" w:hAnsi="Times New Roman" w:cs="Times New Roman"/>
                <w:b/>
                <w:sz w:val="24"/>
                <w:szCs w:val="24"/>
                <w:vertAlign w:val="superscript"/>
              </w:rPr>
              <w:t>)</w:t>
            </w:r>
          </w:p>
        </w:tc>
        <w:tc>
          <w:tcPr>
            <w:tcW w:w="1162" w:type="dxa"/>
            <w:shd w:val="clear" w:color="auto" w:fill="F2F2F2" w:themeFill="background1" w:themeFillShade="F2"/>
          </w:tcPr>
          <w:p w14:paraId="5D6071CC"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321089CA" w14:textId="77777777" w:rsidTr="00B74BE7">
        <w:tc>
          <w:tcPr>
            <w:tcW w:w="1384" w:type="dxa"/>
            <w:shd w:val="clear" w:color="auto" w:fill="auto"/>
            <w:vAlign w:val="center"/>
          </w:tcPr>
          <w:p w14:paraId="416BB80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C7F430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zajištění fyzické ochrany přepravy jaderného materiálu I. až III. kategorie</w:t>
            </w:r>
          </w:p>
        </w:tc>
        <w:tc>
          <w:tcPr>
            <w:tcW w:w="1162" w:type="dxa"/>
            <w:shd w:val="clear" w:color="auto" w:fill="auto"/>
          </w:tcPr>
          <w:p w14:paraId="193C1C2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207AC195" w14:textId="77777777" w:rsidTr="00B74BE7">
        <w:tc>
          <w:tcPr>
            <w:tcW w:w="1384" w:type="dxa"/>
            <w:shd w:val="clear" w:color="auto" w:fill="auto"/>
            <w:vAlign w:val="center"/>
          </w:tcPr>
          <w:p w14:paraId="3F82D5C3"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94F6957"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údaje obsahující termíny, harmonogramy, grafikony a trasy přeprav jaderných materiálů, organizaci spojení a systém hlášení</w:t>
            </w:r>
          </w:p>
        </w:tc>
        <w:tc>
          <w:tcPr>
            <w:tcW w:w="1162" w:type="dxa"/>
            <w:shd w:val="clear" w:color="auto" w:fill="auto"/>
          </w:tcPr>
          <w:p w14:paraId="1688FDB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AC91EED" w14:textId="77777777" w:rsidTr="00B74BE7">
        <w:tc>
          <w:tcPr>
            <w:tcW w:w="1384" w:type="dxa"/>
            <w:shd w:val="clear" w:color="auto" w:fill="auto"/>
            <w:vAlign w:val="center"/>
          </w:tcPr>
          <w:p w14:paraId="2061320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BC8A8D5"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 zajištění fyzické ochrany přeprav jaderných materiálů ve</w:t>
            </w:r>
            <w:r>
              <w:rPr>
                <w:rFonts w:ascii="Times New Roman" w:hAnsi="Times New Roman" w:cs="Times New Roman"/>
                <w:sz w:val="24"/>
                <w:szCs w:val="24"/>
              </w:rPr>
              <w:t xml:space="preserve"> vymezených prostorech</w:t>
            </w:r>
            <w:r w:rsidRPr="00CA54DF">
              <w:rPr>
                <w:rFonts w:ascii="Times New Roman" w:hAnsi="Times New Roman" w:cs="Times New Roman"/>
                <w:sz w:val="24"/>
                <w:szCs w:val="24"/>
              </w:rPr>
              <w:t xml:space="preserve"> jaderného zařízení</w:t>
            </w:r>
          </w:p>
        </w:tc>
        <w:tc>
          <w:tcPr>
            <w:tcW w:w="1162" w:type="dxa"/>
            <w:shd w:val="clear" w:color="auto" w:fill="auto"/>
          </w:tcPr>
          <w:p w14:paraId="6C01C400"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1BF63C90" w14:textId="77777777" w:rsidTr="00B74BE7">
        <w:tc>
          <w:tcPr>
            <w:tcW w:w="1384" w:type="dxa"/>
            <w:shd w:val="clear" w:color="auto" w:fill="F2F2F2" w:themeFill="background1" w:themeFillShade="F2"/>
            <w:vAlign w:val="center"/>
          </w:tcPr>
          <w:p w14:paraId="30B4255E"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0A0A54A1"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Kontrola nešíření jaderných zbraní</w:t>
            </w:r>
          </w:p>
        </w:tc>
        <w:tc>
          <w:tcPr>
            <w:tcW w:w="1162" w:type="dxa"/>
            <w:shd w:val="clear" w:color="auto" w:fill="F2F2F2" w:themeFill="background1" w:themeFillShade="F2"/>
          </w:tcPr>
          <w:p w14:paraId="495D50EC"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40B53778" w14:textId="77777777" w:rsidTr="00B74BE7">
        <w:tc>
          <w:tcPr>
            <w:tcW w:w="1384" w:type="dxa"/>
            <w:shd w:val="clear" w:color="auto" w:fill="auto"/>
            <w:vAlign w:val="center"/>
          </w:tcPr>
          <w:p w14:paraId="507E171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048785E"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pro kontrolu nešíření jaderných zbraní, vyměňované s</w:t>
            </w:r>
            <w:r>
              <w:rPr>
                <w:rFonts w:ascii="Times New Roman" w:hAnsi="Times New Roman" w:cs="Times New Roman"/>
                <w:sz w:val="24"/>
                <w:szCs w:val="24"/>
              </w:rPr>
              <w:t> </w:t>
            </w:r>
            <w:r w:rsidRPr="00CA54DF">
              <w:rPr>
                <w:rFonts w:ascii="Times New Roman" w:hAnsi="Times New Roman" w:cs="Times New Roman"/>
                <w:sz w:val="24"/>
                <w:szCs w:val="24"/>
              </w:rPr>
              <w:t>Mezinárodní agenturou pro atomovou energii a Euratomem, označené jejich vnitřním stupněm utajení „</w:t>
            </w:r>
            <w:proofErr w:type="spellStart"/>
            <w:r w:rsidRPr="00CA54DF">
              <w:rPr>
                <w:rFonts w:ascii="Times New Roman" w:hAnsi="Times New Roman" w:cs="Times New Roman"/>
                <w:sz w:val="24"/>
                <w:szCs w:val="24"/>
              </w:rPr>
              <w:t>Safeguards</w:t>
            </w:r>
            <w:proofErr w:type="spellEnd"/>
            <w:r w:rsidRPr="00CA54DF">
              <w:rPr>
                <w:rFonts w:ascii="Times New Roman" w:hAnsi="Times New Roman" w:cs="Times New Roman"/>
                <w:sz w:val="24"/>
                <w:szCs w:val="24"/>
              </w:rPr>
              <w:t xml:space="preserve"> </w:t>
            </w:r>
            <w:proofErr w:type="spellStart"/>
            <w:r w:rsidRPr="00CA54DF">
              <w:rPr>
                <w:rFonts w:ascii="Times New Roman" w:hAnsi="Times New Roman" w:cs="Times New Roman"/>
                <w:sz w:val="24"/>
                <w:szCs w:val="24"/>
              </w:rPr>
              <w:t>Confidential</w:t>
            </w:r>
            <w:proofErr w:type="spellEnd"/>
            <w:r w:rsidRPr="00CA54DF">
              <w:rPr>
                <w:rFonts w:ascii="Times New Roman" w:hAnsi="Times New Roman" w:cs="Times New Roman"/>
                <w:sz w:val="24"/>
                <w:szCs w:val="24"/>
              </w:rPr>
              <w:t>/</w:t>
            </w:r>
            <w:proofErr w:type="spellStart"/>
            <w:r w:rsidRPr="00CA54DF">
              <w:rPr>
                <w:rFonts w:ascii="Times New Roman" w:hAnsi="Times New Roman" w:cs="Times New Roman"/>
                <w:sz w:val="24"/>
                <w:szCs w:val="24"/>
              </w:rPr>
              <w:t>Highly</w:t>
            </w:r>
            <w:proofErr w:type="spellEnd"/>
            <w:r w:rsidRPr="00CA54DF">
              <w:rPr>
                <w:rFonts w:ascii="Times New Roman" w:hAnsi="Times New Roman" w:cs="Times New Roman"/>
                <w:sz w:val="24"/>
                <w:szCs w:val="24"/>
              </w:rPr>
              <w:t xml:space="preserve"> </w:t>
            </w:r>
            <w:proofErr w:type="spellStart"/>
            <w:r w:rsidRPr="00CA54DF">
              <w:rPr>
                <w:rFonts w:ascii="Times New Roman" w:hAnsi="Times New Roman" w:cs="Times New Roman"/>
                <w:sz w:val="24"/>
                <w:szCs w:val="24"/>
              </w:rPr>
              <w:t>Confidential</w:t>
            </w:r>
            <w:proofErr w:type="spellEnd"/>
            <w:r w:rsidRPr="00CA54DF">
              <w:rPr>
                <w:rFonts w:ascii="Times New Roman" w:hAnsi="Times New Roman" w:cs="Times New Roman"/>
                <w:sz w:val="24"/>
                <w:szCs w:val="24"/>
              </w:rPr>
              <w:t xml:space="preserve"> </w:t>
            </w:r>
            <w:proofErr w:type="spellStart"/>
            <w:r w:rsidRPr="00CA54DF">
              <w:rPr>
                <w:rFonts w:ascii="Times New Roman" w:hAnsi="Times New Roman" w:cs="Times New Roman"/>
                <w:sz w:val="24"/>
                <w:szCs w:val="24"/>
              </w:rPr>
              <w:t>Safeguards</w:t>
            </w:r>
            <w:proofErr w:type="spellEnd"/>
            <w:r w:rsidRPr="00CA54DF">
              <w:rPr>
                <w:rFonts w:ascii="Times New Roman" w:hAnsi="Times New Roman" w:cs="Times New Roman"/>
                <w:sz w:val="24"/>
                <w:szCs w:val="24"/>
              </w:rPr>
              <w:t xml:space="preserve"> Sensitive" a „Eura </w:t>
            </w:r>
            <w:proofErr w:type="spellStart"/>
            <w:r w:rsidRPr="00CA54DF">
              <w:rPr>
                <w:rFonts w:ascii="Times New Roman" w:hAnsi="Times New Roman" w:cs="Times New Roman"/>
                <w:sz w:val="24"/>
                <w:szCs w:val="24"/>
              </w:rPr>
              <w:t>restricted</w:t>
            </w:r>
            <w:proofErr w:type="spellEnd"/>
            <w:r>
              <w:rPr>
                <w:rFonts w:ascii="Times New Roman" w:hAnsi="Times New Roman" w:cs="Times New Roman"/>
                <w:sz w:val="24"/>
                <w:szCs w:val="24"/>
              </w:rPr>
              <w:t>“</w:t>
            </w:r>
          </w:p>
        </w:tc>
        <w:tc>
          <w:tcPr>
            <w:tcW w:w="1162" w:type="dxa"/>
            <w:shd w:val="clear" w:color="auto" w:fill="auto"/>
          </w:tcPr>
          <w:p w14:paraId="473E6BAA"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0214F29A" w14:textId="77777777" w:rsidTr="00B74BE7">
        <w:tc>
          <w:tcPr>
            <w:tcW w:w="1384" w:type="dxa"/>
            <w:shd w:val="clear" w:color="auto" w:fill="auto"/>
            <w:vAlign w:val="center"/>
          </w:tcPr>
          <w:p w14:paraId="031DC0DA"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77C1EE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pro vedení státního systému evidence a kontroly jaderných materiálů</w:t>
            </w:r>
          </w:p>
        </w:tc>
        <w:tc>
          <w:tcPr>
            <w:tcW w:w="1162" w:type="dxa"/>
            <w:shd w:val="clear" w:color="auto" w:fill="auto"/>
          </w:tcPr>
          <w:p w14:paraId="5FBA1DC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46CCC629" w14:textId="77777777" w:rsidTr="00B74BE7">
        <w:tc>
          <w:tcPr>
            <w:tcW w:w="1384" w:type="dxa"/>
            <w:shd w:val="clear" w:color="auto" w:fill="auto"/>
            <w:vAlign w:val="center"/>
          </w:tcPr>
          <w:p w14:paraId="78AB9DDD"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AD40FA9"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povolovacích řízeních pro dovoz nebo vývoz jaderné položky nebo průvoz jaderného materiálu nebo vybrané položky a</w:t>
            </w:r>
            <w:r>
              <w:rPr>
                <w:rFonts w:ascii="Times New Roman" w:hAnsi="Times New Roman" w:cs="Times New Roman"/>
                <w:sz w:val="24"/>
                <w:szCs w:val="24"/>
              </w:rPr>
              <w:t> </w:t>
            </w:r>
            <w:r w:rsidRPr="00CA54DF">
              <w:rPr>
                <w:rFonts w:ascii="Times New Roman" w:hAnsi="Times New Roman" w:cs="Times New Roman"/>
                <w:sz w:val="24"/>
                <w:szCs w:val="24"/>
              </w:rPr>
              <w:t>jejich transferu</w:t>
            </w:r>
          </w:p>
        </w:tc>
        <w:tc>
          <w:tcPr>
            <w:tcW w:w="1162" w:type="dxa"/>
            <w:shd w:val="clear" w:color="auto" w:fill="auto"/>
          </w:tcPr>
          <w:p w14:paraId="6469B83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T </w:t>
            </w:r>
          </w:p>
        </w:tc>
      </w:tr>
      <w:tr w:rsidR="0068493C" w:rsidRPr="00CA54DF" w14:paraId="100DD5FC" w14:textId="77777777" w:rsidTr="00B74BE7">
        <w:tc>
          <w:tcPr>
            <w:tcW w:w="1384" w:type="dxa"/>
            <w:shd w:val="clear" w:color="auto" w:fill="F2F2F2" w:themeFill="background1" w:themeFillShade="F2"/>
            <w:vAlign w:val="center"/>
          </w:tcPr>
          <w:p w14:paraId="38DAE4DE"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408AE78C"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Kontrola zákazu chemických zbraní</w:t>
            </w:r>
          </w:p>
        </w:tc>
        <w:tc>
          <w:tcPr>
            <w:tcW w:w="1162" w:type="dxa"/>
            <w:shd w:val="clear" w:color="auto" w:fill="F2F2F2" w:themeFill="background1" w:themeFillShade="F2"/>
          </w:tcPr>
          <w:p w14:paraId="2BE1C9F7"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43888FC6" w14:textId="77777777" w:rsidTr="00B74BE7">
        <w:tc>
          <w:tcPr>
            <w:tcW w:w="1384" w:type="dxa"/>
            <w:shd w:val="clear" w:color="auto" w:fill="auto"/>
            <w:vAlign w:val="center"/>
          </w:tcPr>
          <w:p w14:paraId="7DD6E26F"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7B9BDE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pro kontrolu zákazu chemických zbraní, vyměňované v</w:t>
            </w:r>
            <w:r w:rsidR="00BD502E">
              <w:rPr>
                <w:rFonts w:ascii="Times New Roman" w:hAnsi="Times New Roman" w:cs="Times New Roman"/>
                <w:sz w:val="24"/>
                <w:szCs w:val="24"/>
              </w:rPr>
              <w:t> </w:t>
            </w:r>
            <w:r w:rsidRPr="00CA54DF">
              <w:rPr>
                <w:rFonts w:ascii="Times New Roman" w:hAnsi="Times New Roman" w:cs="Times New Roman"/>
                <w:sz w:val="24"/>
                <w:szCs w:val="24"/>
              </w:rPr>
              <w:t>rámci Organizace pro zákaz chemických zbraní, označené jejím vnitřním stupněm utajení „</w:t>
            </w:r>
            <w:proofErr w:type="spellStart"/>
            <w:r w:rsidRPr="00CA54DF">
              <w:rPr>
                <w:rFonts w:ascii="Times New Roman" w:hAnsi="Times New Roman" w:cs="Times New Roman"/>
                <w:sz w:val="24"/>
                <w:szCs w:val="24"/>
              </w:rPr>
              <w:t>Highly</w:t>
            </w:r>
            <w:proofErr w:type="spellEnd"/>
            <w:r w:rsidRPr="00CA54DF">
              <w:rPr>
                <w:rFonts w:ascii="Times New Roman" w:hAnsi="Times New Roman" w:cs="Times New Roman"/>
                <w:sz w:val="24"/>
                <w:szCs w:val="24"/>
              </w:rPr>
              <w:t xml:space="preserve"> </w:t>
            </w:r>
            <w:proofErr w:type="spellStart"/>
            <w:r w:rsidRPr="00CA54DF">
              <w:rPr>
                <w:rFonts w:ascii="Times New Roman" w:hAnsi="Times New Roman" w:cs="Times New Roman"/>
                <w:sz w:val="24"/>
                <w:szCs w:val="24"/>
              </w:rPr>
              <w:t>Protected</w:t>
            </w:r>
            <w:proofErr w:type="spellEnd"/>
            <w:r>
              <w:rPr>
                <w:rFonts w:ascii="Times New Roman" w:hAnsi="Times New Roman" w:cs="Times New Roman"/>
                <w:sz w:val="24"/>
                <w:szCs w:val="24"/>
              </w:rPr>
              <w:t>“</w:t>
            </w:r>
          </w:p>
        </w:tc>
        <w:tc>
          <w:tcPr>
            <w:tcW w:w="1162" w:type="dxa"/>
            <w:shd w:val="clear" w:color="auto" w:fill="auto"/>
          </w:tcPr>
          <w:p w14:paraId="6BB6167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7C22E71D" w14:textId="77777777" w:rsidTr="00B74BE7">
        <w:tc>
          <w:tcPr>
            <w:tcW w:w="1384" w:type="dxa"/>
            <w:shd w:val="clear" w:color="auto" w:fill="F2F2F2" w:themeFill="background1" w:themeFillShade="F2"/>
            <w:vAlign w:val="center"/>
          </w:tcPr>
          <w:p w14:paraId="69006FC6"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50CCFEC2"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Dodržování zákazu bakteriologických (biologických) a</w:t>
            </w:r>
            <w:r>
              <w:rPr>
                <w:rFonts w:ascii="Times New Roman" w:hAnsi="Times New Roman" w:cs="Times New Roman"/>
                <w:b/>
                <w:sz w:val="24"/>
                <w:szCs w:val="24"/>
              </w:rPr>
              <w:t> </w:t>
            </w:r>
            <w:r w:rsidRPr="00CA54DF">
              <w:rPr>
                <w:rFonts w:ascii="Times New Roman" w:hAnsi="Times New Roman" w:cs="Times New Roman"/>
                <w:b/>
                <w:sz w:val="24"/>
                <w:szCs w:val="24"/>
              </w:rPr>
              <w:t>toxinových zbraní</w:t>
            </w:r>
          </w:p>
        </w:tc>
        <w:tc>
          <w:tcPr>
            <w:tcW w:w="1162" w:type="dxa"/>
            <w:shd w:val="clear" w:color="auto" w:fill="F2F2F2" w:themeFill="background1" w:themeFillShade="F2"/>
          </w:tcPr>
          <w:p w14:paraId="63562DAB"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4AAC3BAF" w14:textId="77777777" w:rsidTr="00B74BE7">
        <w:tc>
          <w:tcPr>
            <w:tcW w:w="1384" w:type="dxa"/>
            <w:tcBorders>
              <w:bottom w:val="single" w:sz="4" w:space="0" w:color="auto"/>
            </w:tcBorders>
            <w:shd w:val="clear" w:color="auto" w:fill="auto"/>
            <w:vAlign w:val="center"/>
          </w:tcPr>
          <w:p w14:paraId="6209364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167312B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obranných výzkumných a vývojových programech</w:t>
            </w:r>
            <w:r>
              <w:rPr>
                <w:rFonts w:ascii="Times New Roman" w:hAnsi="Times New Roman" w:cs="Times New Roman"/>
                <w:sz w:val="24"/>
                <w:szCs w:val="24"/>
              </w:rPr>
              <w:t xml:space="preserve"> </w:t>
            </w:r>
            <w:r w:rsidRPr="00CA54DF">
              <w:rPr>
                <w:rFonts w:ascii="Times New Roman" w:hAnsi="Times New Roman" w:cs="Times New Roman"/>
                <w:sz w:val="24"/>
                <w:szCs w:val="24"/>
              </w:rPr>
              <w:t>a</w:t>
            </w:r>
            <w:r>
              <w:rPr>
                <w:rFonts w:ascii="Times New Roman" w:hAnsi="Times New Roman" w:cs="Times New Roman"/>
                <w:sz w:val="24"/>
                <w:szCs w:val="24"/>
              </w:rPr>
              <w:t> </w:t>
            </w:r>
            <w:r w:rsidRPr="00CA54DF">
              <w:rPr>
                <w:rFonts w:ascii="Times New Roman" w:hAnsi="Times New Roman" w:cs="Times New Roman"/>
                <w:sz w:val="24"/>
                <w:szCs w:val="24"/>
              </w:rPr>
              <w:t>o</w:t>
            </w:r>
            <w:r>
              <w:rPr>
                <w:rFonts w:ascii="Times New Roman" w:hAnsi="Times New Roman" w:cs="Times New Roman"/>
                <w:sz w:val="24"/>
                <w:szCs w:val="24"/>
              </w:rPr>
              <w:t> </w:t>
            </w:r>
            <w:r w:rsidRPr="00CA54DF">
              <w:rPr>
                <w:rFonts w:ascii="Times New Roman" w:hAnsi="Times New Roman" w:cs="Times New Roman"/>
                <w:sz w:val="24"/>
                <w:szCs w:val="24"/>
              </w:rPr>
              <w:t>bezpečnostním výzkumu, obsahující informaci přímo umožňující vývoj nebo výrobu bakteriologických (biologických) nebo toxinových zbraní, vysoce rizikových agens nebo toxinů</w:t>
            </w:r>
            <w:r w:rsidRPr="00CA54DF">
              <w:rPr>
                <w:rStyle w:val="Znakapoznpodarou"/>
                <w:rFonts w:ascii="Times New Roman" w:hAnsi="Times New Roman" w:cs="Times New Roman"/>
                <w:sz w:val="24"/>
                <w:szCs w:val="24"/>
              </w:rPr>
              <w:footnoteReference w:id="12"/>
            </w:r>
            <w:r w:rsidRPr="00CA54DF">
              <w:rPr>
                <w:rFonts w:ascii="Times New Roman" w:hAnsi="Times New Roman" w:cs="Times New Roman"/>
                <w:sz w:val="24"/>
                <w:szCs w:val="24"/>
                <w:vertAlign w:val="superscript"/>
              </w:rPr>
              <w:t>)</w:t>
            </w:r>
          </w:p>
        </w:tc>
        <w:tc>
          <w:tcPr>
            <w:tcW w:w="1162" w:type="dxa"/>
            <w:tcBorders>
              <w:bottom w:val="single" w:sz="4" w:space="0" w:color="auto"/>
            </w:tcBorders>
            <w:shd w:val="clear" w:color="auto" w:fill="auto"/>
          </w:tcPr>
          <w:p w14:paraId="57A0B0D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182938E9" w14:textId="77777777" w:rsidTr="00B74BE7">
        <w:tc>
          <w:tcPr>
            <w:tcW w:w="1384" w:type="dxa"/>
            <w:tcBorders>
              <w:bottom w:val="single" w:sz="4" w:space="0" w:color="auto"/>
            </w:tcBorders>
            <w:shd w:val="clear" w:color="auto" w:fill="auto"/>
            <w:vAlign w:val="center"/>
          </w:tcPr>
          <w:p w14:paraId="4C7A88C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13DE4331" w14:textId="77777777" w:rsidR="0068493C" w:rsidRPr="00666E75" w:rsidRDefault="0068493C" w:rsidP="0068493C">
            <w:pPr>
              <w:spacing w:after="120"/>
              <w:jc w:val="both"/>
              <w:rPr>
                <w:rFonts w:ascii="Times New Roman" w:hAnsi="Times New Roman" w:cs="Times New Roman"/>
                <w:sz w:val="24"/>
                <w:szCs w:val="24"/>
              </w:rPr>
            </w:pPr>
            <w:r w:rsidRPr="00666E75">
              <w:rPr>
                <w:rFonts w:ascii="Times New Roman" w:hAnsi="Times New Roman" w:cs="Times New Roman"/>
                <w:bCs/>
                <w:sz w:val="24"/>
                <w:szCs w:val="24"/>
              </w:rPr>
              <w:t>Souhrnné informace o výzkumných a vývojových úkolech v oblasti vědy, výzkumu a analýz a jejich výsledků v</w:t>
            </w:r>
            <w:r w:rsidR="00BD502E">
              <w:rPr>
                <w:rFonts w:ascii="Times New Roman" w:hAnsi="Times New Roman" w:cs="Times New Roman"/>
                <w:bCs/>
                <w:sz w:val="24"/>
                <w:szCs w:val="24"/>
              </w:rPr>
              <w:t> </w:t>
            </w:r>
            <w:r w:rsidRPr="00666E75">
              <w:rPr>
                <w:rFonts w:ascii="Times New Roman" w:hAnsi="Times New Roman" w:cs="Times New Roman"/>
                <w:bCs/>
                <w:sz w:val="24"/>
                <w:szCs w:val="24"/>
              </w:rPr>
              <w:t>problematice CBRN látek</w:t>
            </w:r>
          </w:p>
        </w:tc>
        <w:tc>
          <w:tcPr>
            <w:tcW w:w="1162" w:type="dxa"/>
            <w:tcBorders>
              <w:bottom w:val="single" w:sz="4" w:space="0" w:color="auto"/>
            </w:tcBorders>
            <w:shd w:val="clear" w:color="auto" w:fill="auto"/>
          </w:tcPr>
          <w:p w14:paraId="50C45CCE"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V</w:t>
            </w:r>
          </w:p>
        </w:tc>
      </w:tr>
      <w:tr w:rsidR="0068493C" w:rsidRPr="00CA54DF" w14:paraId="3A8CC030" w14:textId="77777777" w:rsidTr="00484BD3">
        <w:trPr>
          <w:trHeight w:hRule="exact" w:val="567"/>
        </w:trPr>
        <w:tc>
          <w:tcPr>
            <w:tcW w:w="9350" w:type="dxa"/>
            <w:gridSpan w:val="3"/>
            <w:tcBorders>
              <w:bottom w:val="single" w:sz="4" w:space="0" w:color="auto"/>
            </w:tcBorders>
            <w:shd w:val="clear" w:color="auto" w:fill="auto"/>
            <w:vAlign w:val="center"/>
          </w:tcPr>
          <w:p w14:paraId="0078EF9B"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177D201E" w14:textId="77777777" w:rsidTr="00B74BE7">
        <w:trPr>
          <w:trHeight w:val="851"/>
        </w:trPr>
        <w:tc>
          <w:tcPr>
            <w:tcW w:w="1384" w:type="dxa"/>
            <w:shd w:val="pct15" w:color="auto" w:fill="auto"/>
            <w:vAlign w:val="center"/>
          </w:tcPr>
          <w:p w14:paraId="44B5B1BA" w14:textId="77777777" w:rsidR="0068493C" w:rsidRPr="00CA54DF" w:rsidRDefault="0068493C" w:rsidP="0068493C">
            <w:pPr>
              <w:pStyle w:val="Odstavecseseznamem"/>
              <w:numPr>
                <w:ilvl w:val="0"/>
                <w:numId w:val="11"/>
              </w:numPr>
              <w:spacing w:after="120"/>
              <w:ind w:hanging="218"/>
              <w:rPr>
                <w:rFonts w:ascii="Times New Roman" w:hAnsi="Times New Roman" w:cs="Times New Roman"/>
                <w:b/>
                <w:sz w:val="24"/>
                <w:szCs w:val="24"/>
              </w:rPr>
            </w:pPr>
          </w:p>
        </w:tc>
        <w:tc>
          <w:tcPr>
            <w:tcW w:w="6804" w:type="dxa"/>
            <w:shd w:val="pct15" w:color="auto" w:fill="auto"/>
            <w:vAlign w:val="center"/>
          </w:tcPr>
          <w:p w14:paraId="09700C08" w14:textId="77777777" w:rsidR="0068493C" w:rsidRPr="00CA54DF" w:rsidRDefault="0068493C" w:rsidP="0068493C">
            <w:pPr>
              <w:spacing w:after="120"/>
              <w:rPr>
                <w:rFonts w:ascii="Times New Roman" w:hAnsi="Times New Roman" w:cs="Times New Roman"/>
                <w:b/>
                <w:sz w:val="24"/>
                <w:szCs w:val="24"/>
              </w:rPr>
            </w:pPr>
            <w:r w:rsidRPr="00CA54DF">
              <w:rPr>
                <w:rFonts w:ascii="Times New Roman" w:hAnsi="Times New Roman" w:cs="Times New Roman"/>
                <w:b/>
                <w:sz w:val="24"/>
                <w:szCs w:val="24"/>
              </w:rPr>
              <w:t>Doprava</w:t>
            </w:r>
          </w:p>
        </w:tc>
        <w:tc>
          <w:tcPr>
            <w:tcW w:w="1162" w:type="dxa"/>
            <w:shd w:val="pct15" w:color="auto" w:fill="auto"/>
            <w:vAlign w:val="center"/>
          </w:tcPr>
          <w:p w14:paraId="2A8A521E" w14:textId="77777777" w:rsidR="0068493C" w:rsidRPr="00CA54DF" w:rsidRDefault="0068493C" w:rsidP="0068493C">
            <w:pPr>
              <w:spacing w:after="120"/>
              <w:rPr>
                <w:rFonts w:ascii="Times New Roman" w:hAnsi="Times New Roman" w:cs="Times New Roman"/>
                <w:sz w:val="24"/>
                <w:szCs w:val="24"/>
              </w:rPr>
            </w:pPr>
          </w:p>
        </w:tc>
      </w:tr>
      <w:tr w:rsidR="0068493C" w:rsidRPr="00CA54DF" w14:paraId="2C9A4416" w14:textId="77777777" w:rsidTr="00B74BE7">
        <w:tc>
          <w:tcPr>
            <w:tcW w:w="1384" w:type="dxa"/>
            <w:shd w:val="clear" w:color="auto" w:fill="auto"/>
            <w:vAlign w:val="center"/>
          </w:tcPr>
          <w:p w14:paraId="3645E2DC"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21CE219"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Strategické záměry hospodářského rozvoje dopravy, pokud obsahují údaje, které se týkají obrany a bezpečnosti státu nebo významných ekonomických zájmů státu</w:t>
            </w:r>
          </w:p>
        </w:tc>
        <w:tc>
          <w:tcPr>
            <w:tcW w:w="1162" w:type="dxa"/>
            <w:shd w:val="clear" w:color="auto" w:fill="auto"/>
          </w:tcPr>
          <w:p w14:paraId="191A9A33"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6B0EAA70" w14:textId="77777777" w:rsidTr="00B74BE7">
        <w:tc>
          <w:tcPr>
            <w:tcW w:w="1384" w:type="dxa"/>
            <w:shd w:val="clear" w:color="auto" w:fill="auto"/>
            <w:vAlign w:val="center"/>
          </w:tcPr>
          <w:p w14:paraId="3532C441"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79FB74B"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k</w:t>
            </w:r>
            <w:r w:rsidR="00BD502E">
              <w:rPr>
                <w:rFonts w:ascii="Times New Roman" w:hAnsi="Times New Roman" w:cs="Times New Roman"/>
                <w:sz w:val="24"/>
                <w:szCs w:val="24"/>
              </w:rPr>
              <w:t> </w:t>
            </w:r>
            <w:r w:rsidRPr="00CA54DF">
              <w:rPr>
                <w:rFonts w:ascii="Times New Roman" w:hAnsi="Times New Roman" w:cs="Times New Roman"/>
                <w:sz w:val="24"/>
                <w:szCs w:val="24"/>
              </w:rPr>
              <w:t>zajištění přeprav, které se týkají obrany a bezpečnosti státu, a interní předpisy s</w:t>
            </w:r>
            <w:r w:rsidR="00BD502E">
              <w:rPr>
                <w:rFonts w:ascii="Times New Roman" w:hAnsi="Times New Roman" w:cs="Times New Roman"/>
                <w:sz w:val="24"/>
                <w:szCs w:val="24"/>
              </w:rPr>
              <w:t> </w:t>
            </w:r>
            <w:r w:rsidRPr="00CA54DF">
              <w:rPr>
                <w:rFonts w:ascii="Times New Roman" w:hAnsi="Times New Roman" w:cs="Times New Roman"/>
                <w:sz w:val="24"/>
                <w:szCs w:val="24"/>
              </w:rPr>
              <w:t>tím související</w:t>
            </w:r>
          </w:p>
        </w:tc>
        <w:tc>
          <w:tcPr>
            <w:tcW w:w="1162" w:type="dxa"/>
            <w:shd w:val="clear" w:color="auto" w:fill="auto"/>
          </w:tcPr>
          <w:p w14:paraId="4547B59A"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04D31466" w14:textId="77777777" w:rsidTr="00B74BE7">
        <w:tc>
          <w:tcPr>
            <w:tcW w:w="1384" w:type="dxa"/>
            <w:shd w:val="clear" w:color="auto" w:fill="auto"/>
            <w:vAlign w:val="center"/>
          </w:tcPr>
          <w:p w14:paraId="2CAD6E32"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4693009" w14:textId="24BC764C"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Seznamy a dokumentace dopravních staveb</w:t>
            </w:r>
            <w:r w:rsidR="006D758C">
              <w:rPr>
                <w:rFonts w:ascii="Times New Roman" w:hAnsi="Times New Roman" w:cs="Times New Roman"/>
                <w:sz w:val="24"/>
                <w:szCs w:val="24"/>
              </w:rPr>
              <w:t xml:space="preserve"> </w:t>
            </w:r>
            <w:r w:rsidRPr="00CA54DF">
              <w:rPr>
                <w:rFonts w:ascii="Times New Roman" w:hAnsi="Times New Roman" w:cs="Times New Roman"/>
                <w:sz w:val="24"/>
                <w:szCs w:val="24"/>
              </w:rPr>
              <w:t>a</w:t>
            </w:r>
            <w:r>
              <w:rPr>
                <w:rFonts w:ascii="Times New Roman" w:hAnsi="Times New Roman" w:cs="Times New Roman"/>
                <w:sz w:val="24"/>
                <w:szCs w:val="24"/>
              </w:rPr>
              <w:t> </w:t>
            </w:r>
            <w:r w:rsidRPr="00CA54DF">
              <w:rPr>
                <w:rFonts w:ascii="Times New Roman" w:hAnsi="Times New Roman" w:cs="Times New Roman"/>
                <w:sz w:val="24"/>
                <w:szCs w:val="24"/>
              </w:rPr>
              <w:t xml:space="preserve">zařízení pro řízení dopravního provozu </w:t>
            </w:r>
            <w:r w:rsidRPr="000B423E">
              <w:rPr>
                <w:rFonts w:ascii="Times New Roman" w:hAnsi="Times New Roman" w:cs="Times New Roman"/>
                <w:sz w:val="24"/>
                <w:szCs w:val="24"/>
              </w:rPr>
              <w:t>včetně souvisejícího telematického vybavení, které se týkají obrany a bezpečnosti státu</w:t>
            </w:r>
          </w:p>
        </w:tc>
        <w:tc>
          <w:tcPr>
            <w:tcW w:w="1162" w:type="dxa"/>
            <w:shd w:val="clear" w:color="auto" w:fill="auto"/>
          </w:tcPr>
          <w:p w14:paraId="226481C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Pr>
                <w:rFonts w:ascii="Times New Roman" w:hAnsi="Times New Roman" w:cs="Times New Roman"/>
                <w:sz w:val="24"/>
                <w:szCs w:val="24"/>
              </w:rPr>
              <w:t xml:space="preserve"> – T</w:t>
            </w:r>
          </w:p>
        </w:tc>
      </w:tr>
      <w:tr w:rsidR="0068493C" w:rsidRPr="00CA54DF" w14:paraId="3B953890" w14:textId="77777777" w:rsidTr="00B74BE7">
        <w:tc>
          <w:tcPr>
            <w:tcW w:w="1384" w:type="dxa"/>
            <w:shd w:val="clear" w:color="auto" w:fill="F2F2F2" w:themeFill="background1" w:themeFillShade="F2"/>
            <w:vAlign w:val="center"/>
          </w:tcPr>
          <w:p w14:paraId="30C23884"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25FEE0EB"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Provoz vozidel na pozemních komunikacích</w:t>
            </w:r>
          </w:p>
        </w:tc>
        <w:tc>
          <w:tcPr>
            <w:tcW w:w="1162" w:type="dxa"/>
            <w:shd w:val="clear" w:color="auto" w:fill="F2F2F2" w:themeFill="background1" w:themeFillShade="F2"/>
          </w:tcPr>
          <w:p w14:paraId="3E075D5B"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783C29C9" w14:textId="77777777" w:rsidTr="00B74BE7">
        <w:tc>
          <w:tcPr>
            <w:tcW w:w="1384" w:type="dxa"/>
            <w:shd w:val="clear" w:color="auto" w:fill="auto"/>
            <w:vAlign w:val="center"/>
          </w:tcPr>
          <w:p w14:paraId="66A7B13F"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A479BE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Způsob zabezpečení řidičských průkazů, osvědčení a průkazů vydaných podle zákona upravujícího podmínky provozu vozidel na pozemních komunikacích, paměťových karet řidiče, paměťových kontrolních karet, paměťových karet podniku a paměťových karet dílny proti padělání a pozměňování</w:t>
            </w:r>
          </w:p>
        </w:tc>
        <w:tc>
          <w:tcPr>
            <w:tcW w:w="1162" w:type="dxa"/>
            <w:shd w:val="clear" w:color="auto" w:fill="auto"/>
          </w:tcPr>
          <w:p w14:paraId="38358500"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10440210" w14:textId="77777777" w:rsidTr="00B74BE7">
        <w:tc>
          <w:tcPr>
            <w:tcW w:w="1384" w:type="dxa"/>
            <w:shd w:val="clear" w:color="auto" w:fill="auto"/>
            <w:vAlign w:val="center"/>
          </w:tcPr>
          <w:p w14:paraId="371C0D9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A42203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Dokumentace týkající se údajů o provozu a vývoji Centrálního registru řidičů, Registru silničních vozidel, Informačního systému </w:t>
            </w:r>
            <w:r>
              <w:rPr>
                <w:rFonts w:ascii="Times New Roman" w:hAnsi="Times New Roman" w:cs="Times New Roman"/>
                <w:sz w:val="24"/>
                <w:szCs w:val="24"/>
              </w:rPr>
              <w:t>technických prohlídek</w:t>
            </w:r>
            <w:r w:rsidRPr="00CA54DF">
              <w:rPr>
                <w:rFonts w:ascii="Times New Roman" w:hAnsi="Times New Roman" w:cs="Times New Roman"/>
                <w:sz w:val="24"/>
                <w:szCs w:val="24"/>
              </w:rPr>
              <w:t xml:space="preserve">, Informačního systému Digitálního tachografu, </w:t>
            </w:r>
            <w:r>
              <w:rPr>
                <w:rFonts w:ascii="Times New Roman" w:hAnsi="Times New Roman" w:cs="Times New Roman"/>
                <w:sz w:val="24"/>
                <w:szCs w:val="24"/>
              </w:rPr>
              <w:t>Národního kontaktního místa, e</w:t>
            </w:r>
            <w:r w:rsidRPr="00CA54DF">
              <w:rPr>
                <w:rFonts w:ascii="Times New Roman" w:hAnsi="Times New Roman" w:cs="Times New Roman"/>
                <w:sz w:val="24"/>
                <w:szCs w:val="24"/>
              </w:rPr>
              <w:t xml:space="preserve">vidence údajů pro účely provozování systému elektronického mýtného a </w:t>
            </w:r>
            <w:r>
              <w:rPr>
                <w:rFonts w:ascii="Times New Roman" w:hAnsi="Times New Roman" w:cs="Times New Roman"/>
                <w:sz w:val="24"/>
                <w:szCs w:val="24"/>
              </w:rPr>
              <w:t>elektronického časového poplatku</w:t>
            </w:r>
          </w:p>
        </w:tc>
        <w:tc>
          <w:tcPr>
            <w:tcW w:w="1162" w:type="dxa"/>
            <w:shd w:val="clear" w:color="auto" w:fill="auto"/>
          </w:tcPr>
          <w:p w14:paraId="65DAA6F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68B18C78" w14:textId="77777777" w:rsidTr="00B74BE7">
        <w:tc>
          <w:tcPr>
            <w:tcW w:w="1384" w:type="dxa"/>
            <w:shd w:val="clear" w:color="auto" w:fill="auto"/>
            <w:vAlign w:val="center"/>
          </w:tcPr>
          <w:p w14:paraId="1C0FD95C"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7126515"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ke krycím dokladům</w:t>
            </w:r>
          </w:p>
        </w:tc>
        <w:tc>
          <w:tcPr>
            <w:tcW w:w="1162" w:type="dxa"/>
            <w:shd w:val="clear" w:color="auto" w:fill="auto"/>
          </w:tcPr>
          <w:p w14:paraId="07BC951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4868EF1E" w14:textId="77777777" w:rsidTr="00B74BE7">
        <w:tc>
          <w:tcPr>
            <w:tcW w:w="1384" w:type="dxa"/>
            <w:shd w:val="clear" w:color="auto" w:fill="auto"/>
            <w:vAlign w:val="center"/>
          </w:tcPr>
          <w:p w14:paraId="7E66B8FF"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5D413EF"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Dopravně správní evidence</w:t>
            </w:r>
          </w:p>
        </w:tc>
        <w:tc>
          <w:tcPr>
            <w:tcW w:w="1162" w:type="dxa"/>
            <w:shd w:val="clear" w:color="auto" w:fill="auto"/>
          </w:tcPr>
          <w:p w14:paraId="740D970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PT</w:t>
            </w:r>
          </w:p>
        </w:tc>
      </w:tr>
      <w:tr w:rsidR="0068493C" w:rsidRPr="00CA54DF" w14:paraId="53D1D8CC" w14:textId="77777777" w:rsidTr="00B74BE7">
        <w:tc>
          <w:tcPr>
            <w:tcW w:w="1384" w:type="dxa"/>
            <w:shd w:val="clear" w:color="auto" w:fill="auto"/>
            <w:vAlign w:val="center"/>
          </w:tcPr>
          <w:p w14:paraId="7CAA35A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8D8324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Bezpečnostní operace k zajištění veřejného pořádku, bezpečnosti a</w:t>
            </w:r>
            <w:r>
              <w:rPr>
                <w:rFonts w:ascii="Times New Roman" w:hAnsi="Times New Roman" w:cs="Times New Roman"/>
                <w:sz w:val="24"/>
                <w:szCs w:val="24"/>
              </w:rPr>
              <w:t> </w:t>
            </w:r>
            <w:r w:rsidRPr="00CA54DF">
              <w:rPr>
                <w:rFonts w:ascii="Times New Roman" w:hAnsi="Times New Roman" w:cs="Times New Roman"/>
                <w:sz w:val="24"/>
                <w:szCs w:val="24"/>
              </w:rPr>
              <w:t>plynulosti silničního provozu</w:t>
            </w:r>
          </w:p>
        </w:tc>
        <w:tc>
          <w:tcPr>
            <w:tcW w:w="1162" w:type="dxa"/>
            <w:shd w:val="clear" w:color="auto" w:fill="auto"/>
          </w:tcPr>
          <w:p w14:paraId="090D06F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7FC6C692" w14:textId="77777777" w:rsidTr="00B74BE7">
        <w:tc>
          <w:tcPr>
            <w:tcW w:w="1384" w:type="dxa"/>
            <w:shd w:val="clear" w:color="auto" w:fill="F2F2F2" w:themeFill="background1" w:themeFillShade="F2"/>
            <w:vAlign w:val="center"/>
          </w:tcPr>
          <w:p w14:paraId="3476EF7D"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51CE5F08"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Civilní letectví</w:t>
            </w:r>
          </w:p>
        </w:tc>
        <w:tc>
          <w:tcPr>
            <w:tcW w:w="1162" w:type="dxa"/>
            <w:shd w:val="clear" w:color="auto" w:fill="F2F2F2" w:themeFill="background1" w:themeFillShade="F2"/>
          </w:tcPr>
          <w:p w14:paraId="7520A0D3"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58D5EDF1" w14:textId="77777777" w:rsidTr="00B74BE7">
        <w:tc>
          <w:tcPr>
            <w:tcW w:w="1384" w:type="dxa"/>
            <w:shd w:val="clear" w:color="auto" w:fill="auto"/>
            <w:vAlign w:val="center"/>
          </w:tcPr>
          <w:p w14:paraId="07BCBC1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E877060"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Hodnoty nastavení detekčních schopností zařízení v civilním letectví na detekci výbušnin, kovových předmětů a radioaktivních látek</w:t>
            </w:r>
          </w:p>
        </w:tc>
        <w:tc>
          <w:tcPr>
            <w:tcW w:w="1162" w:type="dxa"/>
            <w:shd w:val="clear" w:color="auto" w:fill="auto"/>
          </w:tcPr>
          <w:p w14:paraId="5CEF066A"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460AD212" w14:textId="77777777" w:rsidTr="00B74BE7">
        <w:tc>
          <w:tcPr>
            <w:tcW w:w="1384" w:type="dxa"/>
            <w:shd w:val="clear" w:color="auto" w:fill="auto"/>
            <w:vAlign w:val="center"/>
          </w:tcPr>
          <w:p w14:paraId="221623CC"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6681C81"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Výsledky akceptačních testů a zkoušek zařízení v civilním letectví na detekci výbušnin, kovových předmětů a radioaktivních látek</w:t>
            </w:r>
          </w:p>
        </w:tc>
        <w:tc>
          <w:tcPr>
            <w:tcW w:w="1162" w:type="dxa"/>
            <w:shd w:val="clear" w:color="auto" w:fill="auto"/>
          </w:tcPr>
          <w:p w14:paraId="231A6113"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BAA54B2" w14:textId="77777777" w:rsidTr="00B74BE7">
        <w:tc>
          <w:tcPr>
            <w:tcW w:w="1384" w:type="dxa"/>
            <w:shd w:val="clear" w:color="auto" w:fill="auto"/>
            <w:vAlign w:val="center"/>
          </w:tcPr>
          <w:p w14:paraId="2829D0E9"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7404259" w14:textId="0EA6D842"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Podrobné údaje o výjimkách z technických parametrů a akceptačních testů zařízení v civilním letectví podle bodů </w:t>
            </w:r>
            <w:r w:rsidR="00BD502E">
              <w:rPr>
                <w:rFonts w:ascii="Times New Roman" w:hAnsi="Times New Roman" w:cs="Times New Roman"/>
                <w:sz w:val="24"/>
                <w:szCs w:val="24"/>
              </w:rPr>
              <w:t>09</w:t>
            </w:r>
            <w:r w:rsidRPr="00D73CFB">
              <w:rPr>
                <w:rFonts w:ascii="Times New Roman" w:hAnsi="Times New Roman" w:cs="Times New Roman"/>
                <w:sz w:val="24"/>
                <w:szCs w:val="24"/>
              </w:rPr>
              <w:t>.</w:t>
            </w:r>
            <w:r w:rsidR="001A691B">
              <w:rPr>
                <w:rFonts w:ascii="Times New Roman" w:hAnsi="Times New Roman" w:cs="Times New Roman"/>
                <w:sz w:val="24"/>
                <w:szCs w:val="24"/>
              </w:rPr>
              <w:t>09</w:t>
            </w:r>
            <w:r>
              <w:rPr>
                <w:rFonts w:ascii="Times New Roman" w:hAnsi="Times New Roman" w:cs="Times New Roman"/>
                <w:sz w:val="24"/>
                <w:szCs w:val="24"/>
              </w:rPr>
              <w:t>.</w:t>
            </w:r>
            <w:r w:rsidRPr="00D73CFB">
              <w:rPr>
                <w:rFonts w:ascii="Times New Roman" w:hAnsi="Times New Roman" w:cs="Times New Roman"/>
                <w:sz w:val="24"/>
                <w:szCs w:val="24"/>
              </w:rPr>
              <w:t xml:space="preserve"> a </w:t>
            </w:r>
            <w:r w:rsidR="00BD502E">
              <w:rPr>
                <w:rFonts w:ascii="Times New Roman" w:hAnsi="Times New Roman" w:cs="Times New Roman"/>
                <w:sz w:val="24"/>
                <w:szCs w:val="24"/>
              </w:rPr>
              <w:t>09</w:t>
            </w:r>
            <w:r w:rsidRPr="00D73CFB">
              <w:rPr>
                <w:rFonts w:ascii="Times New Roman" w:hAnsi="Times New Roman" w:cs="Times New Roman"/>
                <w:sz w:val="24"/>
                <w:szCs w:val="24"/>
              </w:rPr>
              <w:t>.1</w:t>
            </w:r>
            <w:r w:rsidR="001A691B">
              <w:rPr>
                <w:rFonts w:ascii="Times New Roman" w:hAnsi="Times New Roman" w:cs="Times New Roman"/>
                <w:sz w:val="24"/>
                <w:szCs w:val="24"/>
              </w:rPr>
              <w:t>0</w:t>
            </w:r>
            <w:r>
              <w:rPr>
                <w:rFonts w:ascii="Times New Roman" w:hAnsi="Times New Roman" w:cs="Times New Roman"/>
                <w:sz w:val="24"/>
                <w:szCs w:val="24"/>
              </w:rPr>
              <w:t>.</w:t>
            </w:r>
          </w:p>
        </w:tc>
        <w:tc>
          <w:tcPr>
            <w:tcW w:w="1162" w:type="dxa"/>
            <w:shd w:val="clear" w:color="auto" w:fill="auto"/>
          </w:tcPr>
          <w:p w14:paraId="273E4A04"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609142EC" w14:textId="77777777" w:rsidTr="00B74BE7">
        <w:tc>
          <w:tcPr>
            <w:tcW w:w="1384" w:type="dxa"/>
            <w:shd w:val="clear" w:color="auto" w:fill="F2F2F2" w:themeFill="background1" w:themeFillShade="F2"/>
            <w:vAlign w:val="center"/>
          </w:tcPr>
          <w:p w14:paraId="707FF0F3"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shd w:val="clear" w:color="auto" w:fill="F2F2F2" w:themeFill="background1" w:themeFillShade="F2"/>
          </w:tcPr>
          <w:p w14:paraId="774B94A2"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Družicov</w:t>
            </w:r>
            <w:r>
              <w:rPr>
                <w:rFonts w:ascii="Times New Roman" w:hAnsi="Times New Roman" w:cs="Times New Roman"/>
                <w:b/>
                <w:sz w:val="24"/>
                <w:szCs w:val="24"/>
              </w:rPr>
              <w:t>é systémy</w:t>
            </w:r>
          </w:p>
        </w:tc>
        <w:tc>
          <w:tcPr>
            <w:tcW w:w="1162" w:type="dxa"/>
            <w:shd w:val="clear" w:color="auto" w:fill="F2F2F2" w:themeFill="background1" w:themeFillShade="F2"/>
          </w:tcPr>
          <w:p w14:paraId="2991FC85"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54549CA2" w14:textId="77777777" w:rsidTr="00B74BE7">
        <w:tc>
          <w:tcPr>
            <w:tcW w:w="1384" w:type="dxa"/>
            <w:shd w:val="clear" w:color="auto" w:fill="auto"/>
            <w:vAlign w:val="center"/>
          </w:tcPr>
          <w:p w14:paraId="3FC131F3"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1A6056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Plány umístění a technické parametry </w:t>
            </w:r>
            <w:r w:rsidRPr="000B423E">
              <w:rPr>
                <w:rFonts w:ascii="Times New Roman" w:hAnsi="Times New Roman" w:cs="Times New Roman"/>
                <w:sz w:val="24"/>
                <w:szCs w:val="24"/>
              </w:rPr>
              <w:t>infrastruktur družicových systémů</w:t>
            </w:r>
            <w:r>
              <w:rPr>
                <w:rFonts w:ascii="Times New Roman" w:hAnsi="Times New Roman" w:cs="Times New Roman"/>
                <w:sz w:val="24"/>
                <w:szCs w:val="24"/>
              </w:rPr>
              <w:t>, včetně</w:t>
            </w:r>
            <w:r w:rsidRPr="00CA54DF">
              <w:rPr>
                <w:rFonts w:ascii="Times New Roman" w:hAnsi="Times New Roman" w:cs="Times New Roman"/>
                <w:sz w:val="24"/>
                <w:szCs w:val="24"/>
              </w:rPr>
              <w:t xml:space="preserve"> nastavení systémů pro odhalování rušení signálu družicových systémů a podpůrných systémů pro šíření </w:t>
            </w:r>
            <w:r>
              <w:rPr>
                <w:rFonts w:ascii="Times New Roman" w:hAnsi="Times New Roman" w:cs="Times New Roman"/>
                <w:sz w:val="24"/>
                <w:szCs w:val="24"/>
              </w:rPr>
              <w:t xml:space="preserve">souvisejících služeb či </w:t>
            </w:r>
            <w:r w:rsidRPr="00CA54DF">
              <w:rPr>
                <w:rFonts w:ascii="Times New Roman" w:hAnsi="Times New Roman" w:cs="Times New Roman"/>
                <w:sz w:val="24"/>
                <w:szCs w:val="24"/>
              </w:rPr>
              <w:t>korekčních dat</w:t>
            </w:r>
          </w:p>
        </w:tc>
        <w:tc>
          <w:tcPr>
            <w:tcW w:w="1162" w:type="dxa"/>
            <w:shd w:val="clear" w:color="auto" w:fill="auto"/>
          </w:tcPr>
          <w:p w14:paraId="092B11C0"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Pr>
                <w:rFonts w:ascii="Times New Roman" w:hAnsi="Times New Roman" w:cs="Times New Roman"/>
                <w:sz w:val="24"/>
                <w:szCs w:val="24"/>
              </w:rPr>
              <w:t xml:space="preserve"> – T</w:t>
            </w:r>
          </w:p>
        </w:tc>
      </w:tr>
      <w:tr w:rsidR="0068493C" w:rsidRPr="00CA54DF" w14:paraId="3157B0C8" w14:textId="77777777" w:rsidTr="00484BD3">
        <w:trPr>
          <w:trHeight w:hRule="exact" w:val="567"/>
        </w:trPr>
        <w:tc>
          <w:tcPr>
            <w:tcW w:w="9350" w:type="dxa"/>
            <w:gridSpan w:val="3"/>
            <w:tcBorders>
              <w:bottom w:val="single" w:sz="4" w:space="0" w:color="auto"/>
            </w:tcBorders>
            <w:shd w:val="clear" w:color="auto" w:fill="auto"/>
            <w:vAlign w:val="center"/>
          </w:tcPr>
          <w:p w14:paraId="4D09E14C" w14:textId="77777777" w:rsidR="0068493C" w:rsidRPr="00CA54DF" w:rsidRDefault="0068493C" w:rsidP="0068493C">
            <w:pPr>
              <w:spacing w:after="120"/>
              <w:rPr>
                <w:rFonts w:ascii="Times New Roman" w:hAnsi="Times New Roman" w:cs="Times New Roman"/>
                <w:sz w:val="24"/>
                <w:szCs w:val="24"/>
              </w:rPr>
            </w:pPr>
          </w:p>
          <w:p w14:paraId="0F14F069" w14:textId="77777777" w:rsidR="0068493C" w:rsidRPr="00CA54DF" w:rsidRDefault="0068493C" w:rsidP="0068493C">
            <w:pPr>
              <w:spacing w:after="120"/>
              <w:rPr>
                <w:rFonts w:ascii="Times New Roman" w:hAnsi="Times New Roman" w:cs="Times New Roman"/>
                <w:sz w:val="24"/>
                <w:szCs w:val="24"/>
              </w:rPr>
            </w:pPr>
          </w:p>
        </w:tc>
      </w:tr>
      <w:tr w:rsidR="0068493C" w:rsidRPr="00CA54DF" w14:paraId="43574002" w14:textId="77777777" w:rsidTr="00B74BE7">
        <w:trPr>
          <w:trHeight w:val="851"/>
        </w:trPr>
        <w:tc>
          <w:tcPr>
            <w:tcW w:w="1384" w:type="dxa"/>
            <w:tcBorders>
              <w:bottom w:val="single" w:sz="4" w:space="0" w:color="auto"/>
            </w:tcBorders>
            <w:shd w:val="pct15" w:color="auto" w:fill="auto"/>
            <w:vAlign w:val="center"/>
          </w:tcPr>
          <w:p w14:paraId="0C25AAD2" w14:textId="77777777" w:rsidR="0068493C" w:rsidRPr="00CA54DF" w:rsidRDefault="0068493C" w:rsidP="0068493C">
            <w:pPr>
              <w:pStyle w:val="Odstavecseseznamem"/>
              <w:numPr>
                <w:ilvl w:val="0"/>
                <w:numId w:val="11"/>
              </w:numPr>
              <w:spacing w:after="120"/>
              <w:ind w:hanging="218"/>
              <w:rPr>
                <w:rFonts w:ascii="Times New Roman" w:hAnsi="Times New Roman" w:cs="Times New Roman"/>
                <w:b/>
                <w:sz w:val="24"/>
                <w:szCs w:val="24"/>
              </w:rPr>
            </w:pPr>
          </w:p>
        </w:tc>
        <w:tc>
          <w:tcPr>
            <w:tcW w:w="6804" w:type="dxa"/>
            <w:tcBorders>
              <w:bottom w:val="single" w:sz="4" w:space="0" w:color="auto"/>
            </w:tcBorders>
            <w:shd w:val="pct15" w:color="auto" w:fill="auto"/>
            <w:vAlign w:val="center"/>
          </w:tcPr>
          <w:p w14:paraId="1C16FCAE" w14:textId="77777777" w:rsidR="0068493C" w:rsidRPr="00CA54DF" w:rsidRDefault="0068493C" w:rsidP="0068493C">
            <w:pPr>
              <w:spacing w:after="120"/>
              <w:rPr>
                <w:rFonts w:ascii="Times New Roman" w:hAnsi="Times New Roman" w:cs="Times New Roman"/>
                <w:b/>
                <w:sz w:val="24"/>
                <w:szCs w:val="24"/>
              </w:rPr>
            </w:pPr>
            <w:r w:rsidRPr="00CA54DF">
              <w:rPr>
                <w:rFonts w:ascii="Times New Roman" w:hAnsi="Times New Roman" w:cs="Times New Roman"/>
                <w:b/>
                <w:sz w:val="24"/>
                <w:szCs w:val="24"/>
              </w:rPr>
              <w:t>Finance</w:t>
            </w:r>
          </w:p>
        </w:tc>
        <w:tc>
          <w:tcPr>
            <w:tcW w:w="1162" w:type="dxa"/>
            <w:tcBorders>
              <w:bottom w:val="single" w:sz="4" w:space="0" w:color="auto"/>
            </w:tcBorders>
            <w:shd w:val="pct15" w:color="auto" w:fill="auto"/>
            <w:vAlign w:val="center"/>
          </w:tcPr>
          <w:p w14:paraId="38E85024" w14:textId="77777777" w:rsidR="0068493C" w:rsidRPr="00CA54DF" w:rsidRDefault="0068493C" w:rsidP="0068493C">
            <w:pPr>
              <w:spacing w:after="120"/>
              <w:rPr>
                <w:rFonts w:ascii="Times New Roman" w:hAnsi="Times New Roman" w:cs="Times New Roman"/>
                <w:sz w:val="24"/>
                <w:szCs w:val="24"/>
              </w:rPr>
            </w:pPr>
          </w:p>
        </w:tc>
      </w:tr>
      <w:tr w:rsidR="0068493C" w:rsidRPr="00CA54DF" w14:paraId="6F34DF1F" w14:textId="77777777" w:rsidTr="00B74BE7">
        <w:tc>
          <w:tcPr>
            <w:tcW w:w="1384" w:type="dxa"/>
            <w:tcBorders>
              <w:bottom w:val="single" w:sz="4" w:space="0" w:color="auto"/>
            </w:tcBorders>
            <w:shd w:val="clear" w:color="auto" w:fill="F2F2F2" w:themeFill="background1" w:themeFillShade="F2"/>
            <w:vAlign w:val="center"/>
          </w:tcPr>
          <w:p w14:paraId="053F58C8"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tcBorders>
              <w:bottom w:val="single" w:sz="4" w:space="0" w:color="auto"/>
            </w:tcBorders>
            <w:shd w:val="clear" w:color="auto" w:fill="F2F2F2" w:themeFill="background1" w:themeFillShade="F2"/>
          </w:tcPr>
          <w:p w14:paraId="6A3DB224" w14:textId="77777777" w:rsidR="0068493C" w:rsidRPr="00CA54DF" w:rsidRDefault="0068493C" w:rsidP="0068493C">
            <w:pPr>
              <w:spacing w:after="120"/>
              <w:jc w:val="both"/>
              <w:rPr>
                <w:rFonts w:ascii="Times New Roman" w:hAnsi="Times New Roman" w:cs="Times New Roman"/>
                <w:color w:val="7030A0"/>
                <w:sz w:val="24"/>
                <w:szCs w:val="24"/>
              </w:rPr>
            </w:pPr>
            <w:r w:rsidRPr="00CA54DF">
              <w:rPr>
                <w:rFonts w:ascii="Times New Roman" w:hAnsi="Times New Roman" w:cs="Times New Roman"/>
                <w:b/>
                <w:sz w:val="24"/>
                <w:szCs w:val="24"/>
              </w:rPr>
              <w:t xml:space="preserve">Ochrana bankovek, </w:t>
            </w:r>
            <w:r>
              <w:rPr>
                <w:rFonts w:ascii="Times New Roman" w:hAnsi="Times New Roman" w:cs="Times New Roman"/>
                <w:b/>
                <w:sz w:val="24"/>
                <w:szCs w:val="24"/>
              </w:rPr>
              <w:t xml:space="preserve">mincí, </w:t>
            </w:r>
            <w:r w:rsidRPr="00CA54DF">
              <w:rPr>
                <w:rFonts w:ascii="Times New Roman" w:hAnsi="Times New Roman" w:cs="Times New Roman"/>
                <w:b/>
                <w:sz w:val="24"/>
                <w:szCs w:val="24"/>
              </w:rPr>
              <w:t>dokladů</w:t>
            </w:r>
            <w:r w:rsidR="001A691B">
              <w:rPr>
                <w:rFonts w:ascii="Times New Roman" w:hAnsi="Times New Roman" w:cs="Times New Roman"/>
                <w:b/>
                <w:sz w:val="24"/>
                <w:szCs w:val="24"/>
              </w:rPr>
              <w:t>,</w:t>
            </w:r>
            <w:r w:rsidRPr="00CA54DF">
              <w:rPr>
                <w:rFonts w:ascii="Times New Roman" w:hAnsi="Times New Roman" w:cs="Times New Roman"/>
                <w:b/>
                <w:sz w:val="24"/>
                <w:szCs w:val="24"/>
              </w:rPr>
              <w:t xml:space="preserve"> cenin a poštovních cenin</w:t>
            </w:r>
          </w:p>
        </w:tc>
        <w:tc>
          <w:tcPr>
            <w:tcW w:w="1162" w:type="dxa"/>
            <w:tcBorders>
              <w:bottom w:val="single" w:sz="4" w:space="0" w:color="auto"/>
            </w:tcBorders>
            <w:shd w:val="clear" w:color="auto" w:fill="F2F2F2" w:themeFill="background1" w:themeFillShade="F2"/>
          </w:tcPr>
          <w:p w14:paraId="5BE805D7"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554C7657" w14:textId="77777777" w:rsidTr="00B74BE7">
        <w:tc>
          <w:tcPr>
            <w:tcW w:w="1384" w:type="dxa"/>
            <w:tcBorders>
              <w:bottom w:val="single" w:sz="4" w:space="0" w:color="auto"/>
            </w:tcBorders>
            <w:shd w:val="clear" w:color="auto" w:fill="auto"/>
            <w:vAlign w:val="center"/>
          </w:tcPr>
          <w:p w14:paraId="5A60962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66E4E88"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Speciální </w:t>
            </w:r>
            <w:r>
              <w:rPr>
                <w:rFonts w:ascii="Times New Roman" w:hAnsi="Times New Roman" w:cs="Times New Roman"/>
                <w:sz w:val="24"/>
                <w:szCs w:val="24"/>
              </w:rPr>
              <w:t>ochranné</w:t>
            </w:r>
            <w:r w:rsidRPr="00CA54DF">
              <w:rPr>
                <w:rFonts w:ascii="Times New Roman" w:hAnsi="Times New Roman" w:cs="Times New Roman"/>
                <w:sz w:val="24"/>
                <w:szCs w:val="24"/>
              </w:rPr>
              <w:t xml:space="preserve"> prvky uplatňované v</w:t>
            </w:r>
            <w:r w:rsidR="000E2BC0">
              <w:rPr>
                <w:rFonts w:ascii="Times New Roman" w:hAnsi="Times New Roman" w:cs="Times New Roman"/>
                <w:sz w:val="24"/>
                <w:szCs w:val="24"/>
              </w:rPr>
              <w:t> </w:t>
            </w:r>
            <w:r w:rsidRPr="00CA54DF">
              <w:rPr>
                <w:rFonts w:ascii="Times New Roman" w:hAnsi="Times New Roman" w:cs="Times New Roman"/>
                <w:sz w:val="24"/>
                <w:szCs w:val="24"/>
              </w:rPr>
              <w:t>technologii bankovek, dokladů</w:t>
            </w:r>
            <w:r w:rsidR="001A691B">
              <w:rPr>
                <w:rFonts w:ascii="Times New Roman" w:hAnsi="Times New Roman" w:cs="Times New Roman"/>
                <w:sz w:val="24"/>
                <w:szCs w:val="24"/>
              </w:rPr>
              <w:t>,</w:t>
            </w:r>
            <w:r w:rsidRPr="00CA54DF">
              <w:rPr>
                <w:rFonts w:ascii="Times New Roman" w:hAnsi="Times New Roman" w:cs="Times New Roman"/>
                <w:sz w:val="24"/>
                <w:szCs w:val="24"/>
              </w:rPr>
              <w:t xml:space="preserve"> cenin a poštovních cenin</w:t>
            </w:r>
          </w:p>
        </w:tc>
        <w:tc>
          <w:tcPr>
            <w:tcW w:w="1162" w:type="dxa"/>
            <w:tcBorders>
              <w:bottom w:val="single" w:sz="4" w:space="0" w:color="auto"/>
            </w:tcBorders>
            <w:shd w:val="clear" w:color="auto" w:fill="auto"/>
          </w:tcPr>
          <w:p w14:paraId="10C79FD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528186F4" w14:textId="77777777" w:rsidTr="00B74BE7">
        <w:tc>
          <w:tcPr>
            <w:tcW w:w="1384" w:type="dxa"/>
            <w:tcBorders>
              <w:bottom w:val="single" w:sz="4" w:space="0" w:color="auto"/>
            </w:tcBorders>
            <w:shd w:val="clear" w:color="auto" w:fill="auto"/>
            <w:vAlign w:val="center"/>
          </w:tcPr>
          <w:p w14:paraId="7164C30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19A615F"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Technické specifikace materiálů a polotovarů pro výrobu bankovek, dokladů, cenin a poštovních cenin, které obsahují ochranné prvky</w:t>
            </w:r>
          </w:p>
        </w:tc>
        <w:tc>
          <w:tcPr>
            <w:tcW w:w="1162" w:type="dxa"/>
            <w:tcBorders>
              <w:bottom w:val="single" w:sz="4" w:space="0" w:color="auto"/>
            </w:tcBorders>
            <w:shd w:val="clear" w:color="auto" w:fill="auto"/>
          </w:tcPr>
          <w:p w14:paraId="5A96492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2A95AC0D" w14:textId="77777777" w:rsidTr="00B74BE7">
        <w:tc>
          <w:tcPr>
            <w:tcW w:w="1384" w:type="dxa"/>
            <w:tcBorders>
              <w:bottom w:val="single" w:sz="4" w:space="0" w:color="auto"/>
            </w:tcBorders>
            <w:shd w:val="clear" w:color="auto" w:fill="auto"/>
            <w:vAlign w:val="center"/>
          </w:tcPr>
          <w:p w14:paraId="4E232F6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6DE90C8" w14:textId="77777777" w:rsidR="0068493C" w:rsidRPr="00CA54DF" w:rsidRDefault="0068493C" w:rsidP="0068493C">
            <w:pPr>
              <w:spacing w:after="120"/>
              <w:jc w:val="both"/>
              <w:rPr>
                <w:rFonts w:ascii="Times New Roman" w:hAnsi="Times New Roman" w:cs="Times New Roman"/>
                <w:sz w:val="24"/>
                <w:szCs w:val="24"/>
              </w:rPr>
            </w:pPr>
            <w:r w:rsidRPr="000E415E">
              <w:rPr>
                <w:rFonts w:ascii="Times New Roman" w:hAnsi="Times New Roman" w:cs="Times New Roman"/>
                <w:sz w:val="24"/>
                <w:szCs w:val="24"/>
              </w:rPr>
              <w:t>Technické specifikace materiálů, polotovarů a technologií pro výrobu mincí</w:t>
            </w:r>
          </w:p>
        </w:tc>
        <w:tc>
          <w:tcPr>
            <w:tcW w:w="1162" w:type="dxa"/>
            <w:tcBorders>
              <w:bottom w:val="single" w:sz="4" w:space="0" w:color="auto"/>
            </w:tcBorders>
            <w:shd w:val="clear" w:color="auto" w:fill="auto"/>
          </w:tcPr>
          <w:p w14:paraId="136526FE"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V – D</w:t>
            </w:r>
          </w:p>
        </w:tc>
      </w:tr>
      <w:tr w:rsidR="0068493C" w:rsidRPr="00CA54DF" w14:paraId="409BD6F7" w14:textId="77777777" w:rsidTr="00B74BE7">
        <w:tc>
          <w:tcPr>
            <w:tcW w:w="1384" w:type="dxa"/>
            <w:tcBorders>
              <w:bottom w:val="single" w:sz="4" w:space="0" w:color="auto"/>
            </w:tcBorders>
            <w:shd w:val="clear" w:color="auto" w:fill="auto"/>
            <w:vAlign w:val="center"/>
          </w:tcPr>
          <w:p w14:paraId="4AF6370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62A9EC3F"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Charakteristiky a receptury materiálů používaných při výrobě bankovek a mincí</w:t>
            </w:r>
          </w:p>
        </w:tc>
        <w:tc>
          <w:tcPr>
            <w:tcW w:w="1162" w:type="dxa"/>
            <w:tcBorders>
              <w:bottom w:val="single" w:sz="4" w:space="0" w:color="auto"/>
            </w:tcBorders>
            <w:shd w:val="clear" w:color="auto" w:fill="auto"/>
          </w:tcPr>
          <w:p w14:paraId="2BD90B8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C348136" w14:textId="77777777" w:rsidTr="00B74BE7">
        <w:tc>
          <w:tcPr>
            <w:tcW w:w="1384" w:type="dxa"/>
            <w:tcBorders>
              <w:bottom w:val="single" w:sz="4" w:space="0" w:color="auto"/>
            </w:tcBorders>
            <w:shd w:val="clear" w:color="auto" w:fill="auto"/>
            <w:vAlign w:val="center"/>
          </w:tcPr>
          <w:p w14:paraId="35929FE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550DBA3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prostředcích, pomůckách a provádění zkoumání pravosti dokumentů a bankovkových materiálů</w:t>
            </w:r>
          </w:p>
        </w:tc>
        <w:tc>
          <w:tcPr>
            <w:tcW w:w="1162" w:type="dxa"/>
            <w:tcBorders>
              <w:bottom w:val="single" w:sz="4" w:space="0" w:color="auto"/>
            </w:tcBorders>
            <w:shd w:val="clear" w:color="auto" w:fill="auto"/>
          </w:tcPr>
          <w:p w14:paraId="0AAD7A2B"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29862BED" w14:textId="77777777" w:rsidTr="00B74BE7">
        <w:tc>
          <w:tcPr>
            <w:tcW w:w="1384" w:type="dxa"/>
            <w:tcBorders>
              <w:bottom w:val="single" w:sz="4" w:space="0" w:color="auto"/>
            </w:tcBorders>
            <w:shd w:val="clear" w:color="auto" w:fill="auto"/>
            <w:vAlign w:val="center"/>
          </w:tcPr>
          <w:p w14:paraId="454DDA4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56BC5BBE"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evidence a ochrany při výrobě bankovek, dokladů, cenin nebo poštovních cenin</w:t>
            </w:r>
          </w:p>
        </w:tc>
        <w:tc>
          <w:tcPr>
            <w:tcW w:w="1162" w:type="dxa"/>
            <w:tcBorders>
              <w:bottom w:val="single" w:sz="4" w:space="0" w:color="auto"/>
            </w:tcBorders>
            <w:shd w:val="clear" w:color="auto" w:fill="auto"/>
          </w:tcPr>
          <w:p w14:paraId="13186277"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5734F1DA" w14:textId="77777777" w:rsidTr="00B74BE7">
        <w:tc>
          <w:tcPr>
            <w:tcW w:w="1384" w:type="dxa"/>
            <w:tcBorders>
              <w:bottom w:val="single" w:sz="4" w:space="0" w:color="auto"/>
            </w:tcBorders>
            <w:shd w:val="clear" w:color="auto" w:fill="auto"/>
            <w:vAlign w:val="center"/>
          </w:tcPr>
          <w:p w14:paraId="1B4FDB8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61A54E89"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Systém a organizace zajištění fyzické bezpečnosti objektu, dokumentace systému komplexního zabezpečení objektu, včetně mechanických zábran a kamerových systémů, ve kterém se vyrábějí bankovky, doklady, ceniny nebo poštovní ceniny</w:t>
            </w:r>
          </w:p>
        </w:tc>
        <w:tc>
          <w:tcPr>
            <w:tcW w:w="1162" w:type="dxa"/>
            <w:tcBorders>
              <w:bottom w:val="single" w:sz="4" w:space="0" w:color="auto"/>
            </w:tcBorders>
            <w:shd w:val="clear" w:color="auto" w:fill="auto"/>
          </w:tcPr>
          <w:p w14:paraId="1DC2DA14"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693EB963" w14:textId="77777777" w:rsidTr="00B74BE7">
        <w:tc>
          <w:tcPr>
            <w:tcW w:w="1384" w:type="dxa"/>
            <w:tcBorders>
              <w:bottom w:val="single" w:sz="4" w:space="0" w:color="auto"/>
            </w:tcBorders>
            <w:shd w:val="clear" w:color="auto" w:fill="auto"/>
            <w:vAlign w:val="center"/>
          </w:tcPr>
          <w:p w14:paraId="252F2811"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1D20CEE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rozmístění trezorů pro úschovu ochraňovaných materiálů a</w:t>
            </w:r>
            <w:r>
              <w:rPr>
                <w:rFonts w:ascii="Times New Roman" w:hAnsi="Times New Roman" w:cs="Times New Roman"/>
                <w:sz w:val="24"/>
                <w:szCs w:val="24"/>
              </w:rPr>
              <w:t> </w:t>
            </w:r>
            <w:r w:rsidRPr="00CA54DF">
              <w:rPr>
                <w:rFonts w:ascii="Times New Roman" w:hAnsi="Times New Roman" w:cs="Times New Roman"/>
                <w:sz w:val="24"/>
                <w:szCs w:val="24"/>
              </w:rPr>
              <w:t>výrobků</w:t>
            </w:r>
          </w:p>
        </w:tc>
        <w:tc>
          <w:tcPr>
            <w:tcW w:w="1162" w:type="dxa"/>
            <w:tcBorders>
              <w:bottom w:val="single" w:sz="4" w:space="0" w:color="auto"/>
            </w:tcBorders>
            <w:shd w:val="clear" w:color="auto" w:fill="auto"/>
          </w:tcPr>
          <w:p w14:paraId="0EAEF6C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6DE068A" w14:textId="77777777" w:rsidTr="00B74BE7">
        <w:tc>
          <w:tcPr>
            <w:tcW w:w="1384" w:type="dxa"/>
            <w:tcBorders>
              <w:bottom w:val="single" w:sz="4" w:space="0" w:color="auto"/>
            </w:tcBorders>
            <w:shd w:val="clear" w:color="auto" w:fill="auto"/>
            <w:vAlign w:val="center"/>
          </w:tcPr>
          <w:p w14:paraId="265AFD8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0BBD19D5"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zabezpečení přesunů vadných tisků peněz, cenin a</w:t>
            </w:r>
            <w:r>
              <w:rPr>
                <w:rFonts w:ascii="Times New Roman" w:hAnsi="Times New Roman" w:cs="Times New Roman"/>
                <w:sz w:val="24"/>
                <w:szCs w:val="24"/>
              </w:rPr>
              <w:t> </w:t>
            </w:r>
            <w:r w:rsidRPr="00CA54DF">
              <w:rPr>
                <w:rFonts w:ascii="Times New Roman" w:hAnsi="Times New Roman" w:cs="Times New Roman"/>
                <w:sz w:val="24"/>
                <w:szCs w:val="24"/>
              </w:rPr>
              <w:t>poštovních cenin mimo objekt tiskárny</w:t>
            </w:r>
          </w:p>
        </w:tc>
        <w:tc>
          <w:tcPr>
            <w:tcW w:w="1162" w:type="dxa"/>
            <w:tcBorders>
              <w:bottom w:val="single" w:sz="4" w:space="0" w:color="auto"/>
            </w:tcBorders>
            <w:shd w:val="clear" w:color="auto" w:fill="auto"/>
          </w:tcPr>
          <w:p w14:paraId="7094C88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9CE0D56" w14:textId="77777777" w:rsidTr="00B74BE7">
        <w:tc>
          <w:tcPr>
            <w:tcW w:w="1384" w:type="dxa"/>
            <w:tcBorders>
              <w:bottom w:val="single" w:sz="4" w:space="0" w:color="auto"/>
            </w:tcBorders>
            <w:shd w:val="clear" w:color="auto" w:fill="auto"/>
            <w:vAlign w:val="center"/>
          </w:tcPr>
          <w:p w14:paraId="5EAD9CC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5650E95"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organizaci a zabezpečení přesunů prvotních originálů a</w:t>
            </w:r>
            <w:r>
              <w:rPr>
                <w:rFonts w:ascii="Times New Roman" w:hAnsi="Times New Roman" w:cs="Times New Roman"/>
                <w:sz w:val="24"/>
                <w:szCs w:val="24"/>
              </w:rPr>
              <w:t> </w:t>
            </w:r>
            <w:r w:rsidRPr="00CA54DF">
              <w:rPr>
                <w:rFonts w:ascii="Times New Roman" w:hAnsi="Times New Roman" w:cs="Times New Roman"/>
                <w:sz w:val="24"/>
                <w:szCs w:val="24"/>
              </w:rPr>
              <w:t>tiskových podkladů k</w:t>
            </w:r>
            <w:r w:rsidR="000E2BC0">
              <w:rPr>
                <w:rFonts w:ascii="Times New Roman" w:hAnsi="Times New Roman" w:cs="Times New Roman"/>
                <w:sz w:val="24"/>
                <w:szCs w:val="24"/>
              </w:rPr>
              <w:t> </w:t>
            </w:r>
            <w:r w:rsidRPr="00CA54DF">
              <w:rPr>
                <w:rFonts w:ascii="Times New Roman" w:hAnsi="Times New Roman" w:cs="Times New Roman"/>
                <w:sz w:val="24"/>
                <w:szCs w:val="24"/>
              </w:rPr>
              <w:t>výrobě bankovek, dokladů, cenin a</w:t>
            </w:r>
            <w:r>
              <w:rPr>
                <w:rFonts w:ascii="Times New Roman" w:hAnsi="Times New Roman" w:cs="Times New Roman"/>
                <w:sz w:val="24"/>
                <w:szCs w:val="24"/>
              </w:rPr>
              <w:t> </w:t>
            </w:r>
            <w:r w:rsidRPr="00CA54DF">
              <w:rPr>
                <w:rFonts w:ascii="Times New Roman" w:hAnsi="Times New Roman" w:cs="Times New Roman"/>
                <w:sz w:val="24"/>
                <w:szCs w:val="24"/>
              </w:rPr>
              <w:t>poštovních cenin</w:t>
            </w:r>
          </w:p>
        </w:tc>
        <w:tc>
          <w:tcPr>
            <w:tcW w:w="1162" w:type="dxa"/>
            <w:tcBorders>
              <w:bottom w:val="single" w:sz="4" w:space="0" w:color="auto"/>
            </w:tcBorders>
            <w:shd w:val="clear" w:color="auto" w:fill="auto"/>
          </w:tcPr>
          <w:p w14:paraId="50ED471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244FBBF" w14:textId="77777777" w:rsidTr="00B74BE7">
        <w:tc>
          <w:tcPr>
            <w:tcW w:w="1384" w:type="dxa"/>
            <w:tcBorders>
              <w:bottom w:val="single" w:sz="4" w:space="0" w:color="auto"/>
            </w:tcBorders>
            <w:shd w:val="clear" w:color="auto" w:fill="auto"/>
            <w:vAlign w:val="center"/>
          </w:tcPr>
          <w:p w14:paraId="30E2620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7D677F5"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Podmínky pro transport materiálů a polotovarů pro výrobu bankovek a dokladů</w:t>
            </w:r>
          </w:p>
        </w:tc>
        <w:tc>
          <w:tcPr>
            <w:tcW w:w="1162" w:type="dxa"/>
            <w:tcBorders>
              <w:bottom w:val="single" w:sz="4" w:space="0" w:color="auto"/>
            </w:tcBorders>
            <w:shd w:val="clear" w:color="auto" w:fill="auto"/>
          </w:tcPr>
          <w:p w14:paraId="79C4E9A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w:t>
            </w:r>
          </w:p>
        </w:tc>
      </w:tr>
      <w:tr w:rsidR="0068493C" w:rsidRPr="00CA54DF" w14:paraId="1BF87850" w14:textId="77777777" w:rsidTr="00B74BE7">
        <w:tc>
          <w:tcPr>
            <w:tcW w:w="1384" w:type="dxa"/>
            <w:tcBorders>
              <w:bottom w:val="single" w:sz="4" w:space="0" w:color="auto"/>
            </w:tcBorders>
            <w:shd w:val="clear" w:color="auto" w:fill="auto"/>
            <w:vAlign w:val="center"/>
          </w:tcPr>
          <w:p w14:paraId="7B7A91E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283BF148"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Souhrnný plán přesunů zásob peněz, včetně údajů a informací s</w:t>
            </w:r>
            <w:r w:rsidR="000E2BC0">
              <w:rPr>
                <w:rFonts w:ascii="Times New Roman" w:hAnsi="Times New Roman" w:cs="Times New Roman"/>
                <w:sz w:val="24"/>
                <w:szCs w:val="24"/>
              </w:rPr>
              <w:t> </w:t>
            </w:r>
            <w:r w:rsidRPr="00CA54DF">
              <w:rPr>
                <w:rFonts w:ascii="Times New Roman" w:hAnsi="Times New Roman" w:cs="Times New Roman"/>
                <w:sz w:val="24"/>
                <w:szCs w:val="24"/>
              </w:rPr>
              <w:t>ním souvisejících</w:t>
            </w:r>
          </w:p>
        </w:tc>
        <w:tc>
          <w:tcPr>
            <w:tcW w:w="1162" w:type="dxa"/>
            <w:tcBorders>
              <w:bottom w:val="single" w:sz="4" w:space="0" w:color="auto"/>
            </w:tcBorders>
            <w:shd w:val="clear" w:color="auto" w:fill="auto"/>
          </w:tcPr>
          <w:p w14:paraId="1EA430F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5BAA9514" w14:textId="77777777" w:rsidTr="00B74BE7">
        <w:tc>
          <w:tcPr>
            <w:tcW w:w="1384" w:type="dxa"/>
            <w:tcBorders>
              <w:bottom w:val="single" w:sz="4" w:space="0" w:color="auto"/>
            </w:tcBorders>
            <w:shd w:val="clear" w:color="auto" w:fill="F2F2F2" w:themeFill="background1" w:themeFillShade="F2"/>
            <w:vAlign w:val="center"/>
          </w:tcPr>
          <w:p w14:paraId="262C4817"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tcBorders>
              <w:bottom w:val="single" w:sz="4" w:space="0" w:color="auto"/>
            </w:tcBorders>
            <w:shd w:val="clear" w:color="auto" w:fill="F2F2F2" w:themeFill="background1" w:themeFillShade="F2"/>
          </w:tcPr>
          <w:p w14:paraId="0BD66896"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Dohled nad finančním trhem a další činnosti České národní banky</w:t>
            </w:r>
          </w:p>
        </w:tc>
        <w:tc>
          <w:tcPr>
            <w:tcW w:w="1162" w:type="dxa"/>
            <w:tcBorders>
              <w:bottom w:val="single" w:sz="4" w:space="0" w:color="auto"/>
            </w:tcBorders>
            <w:shd w:val="clear" w:color="auto" w:fill="F2F2F2" w:themeFill="background1" w:themeFillShade="F2"/>
          </w:tcPr>
          <w:p w14:paraId="3B76E7E2"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4296A930" w14:textId="77777777" w:rsidTr="00B74BE7">
        <w:tc>
          <w:tcPr>
            <w:tcW w:w="1384" w:type="dxa"/>
            <w:tcBorders>
              <w:bottom w:val="single" w:sz="4" w:space="0" w:color="auto"/>
            </w:tcBorders>
            <w:shd w:val="clear" w:color="auto" w:fill="auto"/>
            <w:vAlign w:val="center"/>
          </w:tcPr>
          <w:p w14:paraId="3A26012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5F06E35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související s</w:t>
            </w:r>
            <w:r w:rsidR="000E2BC0">
              <w:rPr>
                <w:rFonts w:ascii="Times New Roman" w:hAnsi="Times New Roman" w:cs="Times New Roman"/>
                <w:sz w:val="24"/>
                <w:szCs w:val="24"/>
              </w:rPr>
              <w:t> </w:t>
            </w:r>
            <w:r w:rsidRPr="00CA54DF">
              <w:rPr>
                <w:rFonts w:ascii="Times New Roman" w:hAnsi="Times New Roman" w:cs="Times New Roman"/>
                <w:sz w:val="24"/>
                <w:szCs w:val="24"/>
              </w:rPr>
              <w:t>výkonem dohledu nad finančním trhem</w:t>
            </w:r>
          </w:p>
        </w:tc>
        <w:tc>
          <w:tcPr>
            <w:tcW w:w="1162" w:type="dxa"/>
            <w:tcBorders>
              <w:bottom w:val="single" w:sz="4" w:space="0" w:color="auto"/>
            </w:tcBorders>
            <w:shd w:val="clear" w:color="auto" w:fill="auto"/>
          </w:tcPr>
          <w:p w14:paraId="264BBCC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477D8564" w14:textId="77777777" w:rsidTr="00B74BE7">
        <w:tc>
          <w:tcPr>
            <w:tcW w:w="1384" w:type="dxa"/>
            <w:tcBorders>
              <w:bottom w:val="single" w:sz="4" w:space="0" w:color="auto"/>
            </w:tcBorders>
            <w:shd w:val="clear" w:color="auto" w:fill="auto"/>
            <w:vAlign w:val="center"/>
          </w:tcPr>
          <w:p w14:paraId="28E5706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0516E53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Příprava provádění zásadních měnových opatření a zásadních opatření v oblasti finančního trhu</w:t>
            </w:r>
          </w:p>
        </w:tc>
        <w:tc>
          <w:tcPr>
            <w:tcW w:w="1162" w:type="dxa"/>
            <w:tcBorders>
              <w:bottom w:val="single" w:sz="4" w:space="0" w:color="auto"/>
            </w:tcBorders>
            <w:shd w:val="clear" w:color="auto" w:fill="auto"/>
          </w:tcPr>
          <w:p w14:paraId="5A63F36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1B07A614" w14:textId="77777777" w:rsidTr="00B74BE7">
        <w:tc>
          <w:tcPr>
            <w:tcW w:w="1384" w:type="dxa"/>
            <w:tcBorders>
              <w:bottom w:val="single" w:sz="4" w:space="0" w:color="auto"/>
            </w:tcBorders>
            <w:shd w:val="clear" w:color="auto" w:fill="auto"/>
            <w:vAlign w:val="center"/>
          </w:tcPr>
          <w:p w14:paraId="3573386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2047908D" w14:textId="702BB962"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Technicko-bezpečnostní systémy, kontrolní a říd</w:t>
            </w:r>
            <w:r w:rsidR="00173BC1">
              <w:rPr>
                <w:rFonts w:ascii="Times New Roman" w:hAnsi="Times New Roman" w:cs="Times New Roman"/>
                <w:sz w:val="24"/>
                <w:szCs w:val="24"/>
              </w:rPr>
              <w:t>i</w:t>
            </w:r>
            <w:r w:rsidRPr="00CA54DF">
              <w:rPr>
                <w:rFonts w:ascii="Times New Roman" w:hAnsi="Times New Roman" w:cs="Times New Roman"/>
                <w:sz w:val="24"/>
                <w:szCs w:val="24"/>
              </w:rPr>
              <w:t>cí systém technologických celků zajišťujících chod peněžních a výpočetních provozů, včetně jejich systémů napájení elektrickou energií a</w:t>
            </w:r>
            <w:r>
              <w:rPr>
                <w:rFonts w:ascii="Times New Roman" w:hAnsi="Times New Roman" w:cs="Times New Roman"/>
                <w:sz w:val="24"/>
                <w:szCs w:val="24"/>
              </w:rPr>
              <w:t> </w:t>
            </w:r>
            <w:r w:rsidRPr="00CA54DF">
              <w:rPr>
                <w:rFonts w:ascii="Times New Roman" w:hAnsi="Times New Roman" w:cs="Times New Roman"/>
                <w:sz w:val="24"/>
                <w:szCs w:val="24"/>
              </w:rPr>
              <w:t>projektová dokumentace těchto systémů</w:t>
            </w:r>
          </w:p>
        </w:tc>
        <w:tc>
          <w:tcPr>
            <w:tcW w:w="1162" w:type="dxa"/>
            <w:tcBorders>
              <w:bottom w:val="single" w:sz="4" w:space="0" w:color="auto"/>
            </w:tcBorders>
            <w:shd w:val="clear" w:color="auto" w:fill="auto"/>
          </w:tcPr>
          <w:p w14:paraId="74812F7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4A6A5BA" w14:textId="77777777" w:rsidTr="00B74BE7">
        <w:tc>
          <w:tcPr>
            <w:tcW w:w="1384" w:type="dxa"/>
            <w:tcBorders>
              <w:bottom w:val="single" w:sz="4" w:space="0" w:color="auto"/>
            </w:tcBorders>
            <w:shd w:val="clear" w:color="auto" w:fill="auto"/>
            <w:vAlign w:val="center"/>
          </w:tcPr>
          <w:p w14:paraId="0F7B14D3"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FDAA808"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výkazy a systematika účtů pro ústřední správní úřady, Generální inspekci bezpečnostních sborů a zpravodajské služby, včetně evidenčních údajů o zpravodajské službě jako klientovi</w:t>
            </w:r>
          </w:p>
        </w:tc>
        <w:tc>
          <w:tcPr>
            <w:tcW w:w="1162" w:type="dxa"/>
            <w:tcBorders>
              <w:bottom w:val="single" w:sz="4" w:space="0" w:color="auto"/>
            </w:tcBorders>
            <w:shd w:val="clear" w:color="auto" w:fill="auto"/>
          </w:tcPr>
          <w:p w14:paraId="026D42C1"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3AC27A01" w14:textId="77777777" w:rsidTr="00B74BE7">
        <w:tc>
          <w:tcPr>
            <w:tcW w:w="1384" w:type="dxa"/>
            <w:tcBorders>
              <w:bottom w:val="single" w:sz="4" w:space="0" w:color="auto"/>
            </w:tcBorders>
            <w:shd w:val="clear" w:color="auto" w:fill="F2F2F2" w:themeFill="background1" w:themeFillShade="F2"/>
            <w:vAlign w:val="center"/>
          </w:tcPr>
          <w:p w14:paraId="7830B293" w14:textId="77777777" w:rsidR="0068493C" w:rsidRPr="00CA54DF" w:rsidRDefault="0068493C" w:rsidP="0068493C">
            <w:pPr>
              <w:pStyle w:val="Odstavecseseznamem"/>
              <w:spacing w:after="120"/>
              <w:rPr>
                <w:rFonts w:ascii="Times New Roman" w:hAnsi="Times New Roman" w:cs="Times New Roman"/>
                <w:b/>
                <w:sz w:val="24"/>
                <w:szCs w:val="24"/>
              </w:rPr>
            </w:pPr>
          </w:p>
        </w:tc>
        <w:tc>
          <w:tcPr>
            <w:tcW w:w="6804" w:type="dxa"/>
            <w:tcBorders>
              <w:bottom w:val="single" w:sz="4" w:space="0" w:color="auto"/>
            </w:tcBorders>
            <w:shd w:val="clear" w:color="auto" w:fill="F2F2F2" w:themeFill="background1" w:themeFillShade="F2"/>
          </w:tcPr>
          <w:p w14:paraId="7F3FB8B8" w14:textId="77777777" w:rsidR="0068493C" w:rsidRPr="00CA54DF" w:rsidRDefault="0068493C" w:rsidP="0068493C">
            <w:pPr>
              <w:spacing w:after="120"/>
              <w:jc w:val="both"/>
              <w:rPr>
                <w:rFonts w:ascii="Times New Roman" w:hAnsi="Times New Roman" w:cs="Times New Roman"/>
                <w:b/>
                <w:sz w:val="24"/>
                <w:szCs w:val="24"/>
              </w:rPr>
            </w:pPr>
            <w:r w:rsidRPr="00CA54DF">
              <w:rPr>
                <w:rFonts w:ascii="Times New Roman" w:hAnsi="Times New Roman" w:cs="Times New Roman"/>
                <w:b/>
                <w:sz w:val="24"/>
                <w:szCs w:val="24"/>
              </w:rPr>
              <w:t>Pohledávky a úvěry za vojenský materiál</w:t>
            </w:r>
          </w:p>
        </w:tc>
        <w:tc>
          <w:tcPr>
            <w:tcW w:w="1162" w:type="dxa"/>
            <w:tcBorders>
              <w:bottom w:val="single" w:sz="4" w:space="0" w:color="auto"/>
            </w:tcBorders>
            <w:shd w:val="clear" w:color="auto" w:fill="F2F2F2" w:themeFill="background1" w:themeFillShade="F2"/>
          </w:tcPr>
          <w:p w14:paraId="4A9E6CD8" w14:textId="77777777" w:rsidR="0068493C" w:rsidRPr="00CA54DF" w:rsidRDefault="0068493C" w:rsidP="0068493C">
            <w:pPr>
              <w:spacing w:after="120"/>
              <w:jc w:val="center"/>
              <w:rPr>
                <w:rFonts w:ascii="Times New Roman" w:hAnsi="Times New Roman" w:cs="Times New Roman"/>
                <w:b/>
                <w:sz w:val="24"/>
                <w:szCs w:val="24"/>
              </w:rPr>
            </w:pPr>
          </w:p>
        </w:tc>
      </w:tr>
      <w:tr w:rsidR="0068493C" w:rsidRPr="00CA54DF" w14:paraId="6700FC3C" w14:textId="77777777" w:rsidTr="00B74BE7">
        <w:tc>
          <w:tcPr>
            <w:tcW w:w="1384" w:type="dxa"/>
            <w:tcBorders>
              <w:bottom w:val="single" w:sz="4" w:space="0" w:color="auto"/>
            </w:tcBorders>
            <w:shd w:val="clear" w:color="auto" w:fill="auto"/>
            <w:vAlign w:val="center"/>
          </w:tcPr>
          <w:p w14:paraId="51CF428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1738A198"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Pohledávky a přehledy pohledávek České republiky v</w:t>
            </w:r>
            <w:r w:rsidR="000E2BC0">
              <w:rPr>
                <w:rFonts w:ascii="Times New Roman" w:hAnsi="Times New Roman" w:cs="Times New Roman"/>
                <w:sz w:val="24"/>
                <w:szCs w:val="24"/>
              </w:rPr>
              <w:t> </w:t>
            </w:r>
            <w:r w:rsidRPr="00CA54DF">
              <w:rPr>
                <w:rFonts w:ascii="Times New Roman" w:hAnsi="Times New Roman" w:cs="Times New Roman"/>
                <w:sz w:val="24"/>
                <w:szCs w:val="24"/>
              </w:rPr>
              <w:t xml:space="preserve">oblasti vládních úvěrů za vojenský materiál, postupy a způsoby jejich </w:t>
            </w:r>
            <w:r w:rsidRPr="00CA54DF">
              <w:rPr>
                <w:rFonts w:ascii="Times New Roman" w:hAnsi="Times New Roman" w:cs="Times New Roman"/>
                <w:sz w:val="24"/>
                <w:szCs w:val="24"/>
              </w:rPr>
              <w:lastRenderedPageBreak/>
              <w:t>likvidace v</w:t>
            </w:r>
            <w:r w:rsidR="000E2BC0">
              <w:rPr>
                <w:rFonts w:ascii="Times New Roman" w:hAnsi="Times New Roman" w:cs="Times New Roman"/>
                <w:sz w:val="24"/>
                <w:szCs w:val="24"/>
              </w:rPr>
              <w:t> </w:t>
            </w:r>
            <w:r w:rsidRPr="00CA54DF">
              <w:rPr>
                <w:rFonts w:ascii="Times New Roman" w:hAnsi="Times New Roman" w:cs="Times New Roman"/>
                <w:sz w:val="24"/>
                <w:szCs w:val="24"/>
              </w:rPr>
              <w:t>členění podle jednotlivých dlužnických zemí a materiály vztahující se k</w:t>
            </w:r>
            <w:r w:rsidR="000E2BC0">
              <w:rPr>
                <w:rFonts w:ascii="Times New Roman" w:hAnsi="Times New Roman" w:cs="Times New Roman"/>
                <w:sz w:val="24"/>
                <w:szCs w:val="24"/>
              </w:rPr>
              <w:t> </w:t>
            </w:r>
            <w:r w:rsidRPr="00CA54DF">
              <w:rPr>
                <w:rFonts w:ascii="Times New Roman" w:hAnsi="Times New Roman" w:cs="Times New Roman"/>
                <w:sz w:val="24"/>
                <w:szCs w:val="24"/>
              </w:rPr>
              <w:t>jejich řešení</w:t>
            </w:r>
          </w:p>
        </w:tc>
        <w:tc>
          <w:tcPr>
            <w:tcW w:w="1162" w:type="dxa"/>
            <w:tcBorders>
              <w:bottom w:val="single" w:sz="4" w:space="0" w:color="auto"/>
            </w:tcBorders>
            <w:shd w:val="clear" w:color="auto" w:fill="auto"/>
          </w:tcPr>
          <w:p w14:paraId="729C088D"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lastRenderedPageBreak/>
              <w:t>V – T</w:t>
            </w:r>
          </w:p>
        </w:tc>
      </w:tr>
      <w:tr w:rsidR="0068493C" w:rsidRPr="00CA54DF" w14:paraId="33D01AF2" w14:textId="77777777" w:rsidTr="00B74BE7">
        <w:tc>
          <w:tcPr>
            <w:tcW w:w="1384" w:type="dxa"/>
            <w:tcBorders>
              <w:bottom w:val="single" w:sz="4" w:space="0" w:color="auto"/>
            </w:tcBorders>
            <w:shd w:val="clear" w:color="auto" w:fill="auto"/>
            <w:vAlign w:val="center"/>
          </w:tcPr>
          <w:p w14:paraId="2BD9831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52877F92" w14:textId="77777777" w:rsidR="0068493C" w:rsidRPr="00CA54DF" w:rsidRDefault="0068493C" w:rsidP="0068493C">
            <w:pPr>
              <w:spacing w:after="120"/>
              <w:rPr>
                <w:rFonts w:ascii="Times New Roman" w:hAnsi="Times New Roman" w:cs="Times New Roman"/>
                <w:sz w:val="24"/>
                <w:szCs w:val="24"/>
              </w:rPr>
            </w:pPr>
            <w:r w:rsidRPr="00CA54DF">
              <w:rPr>
                <w:rFonts w:ascii="Times New Roman" w:hAnsi="Times New Roman" w:cs="Times New Roman"/>
                <w:sz w:val="24"/>
                <w:szCs w:val="24"/>
              </w:rPr>
              <w:t>Přehledy o stavech účtů za vojenský materiál</w:t>
            </w:r>
          </w:p>
        </w:tc>
        <w:tc>
          <w:tcPr>
            <w:tcW w:w="1162" w:type="dxa"/>
            <w:tcBorders>
              <w:bottom w:val="single" w:sz="4" w:space="0" w:color="auto"/>
            </w:tcBorders>
            <w:shd w:val="clear" w:color="auto" w:fill="auto"/>
          </w:tcPr>
          <w:p w14:paraId="3335D8E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1ABC5A8F" w14:textId="77777777" w:rsidTr="00B74BE7">
        <w:tc>
          <w:tcPr>
            <w:tcW w:w="1384" w:type="dxa"/>
            <w:tcBorders>
              <w:bottom w:val="single" w:sz="4" w:space="0" w:color="auto"/>
            </w:tcBorders>
            <w:shd w:val="clear" w:color="auto" w:fill="auto"/>
            <w:vAlign w:val="center"/>
          </w:tcPr>
          <w:p w14:paraId="51A692C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E58AB9C" w14:textId="77777777" w:rsidR="0068493C" w:rsidRPr="00CA54DF" w:rsidRDefault="0068493C" w:rsidP="0068493C">
            <w:pPr>
              <w:spacing w:after="120"/>
              <w:rPr>
                <w:rFonts w:ascii="Times New Roman" w:hAnsi="Times New Roman" w:cs="Times New Roman"/>
                <w:sz w:val="24"/>
                <w:szCs w:val="24"/>
              </w:rPr>
            </w:pPr>
            <w:r w:rsidRPr="00CA54DF">
              <w:rPr>
                <w:rFonts w:ascii="Times New Roman" w:hAnsi="Times New Roman" w:cs="Times New Roman"/>
                <w:sz w:val="24"/>
                <w:szCs w:val="24"/>
              </w:rPr>
              <w:t>Výkazy o stavech vládních dlouhodobých úvěrů – vojenský materiál</w:t>
            </w:r>
          </w:p>
        </w:tc>
        <w:tc>
          <w:tcPr>
            <w:tcW w:w="1162" w:type="dxa"/>
            <w:tcBorders>
              <w:bottom w:val="single" w:sz="4" w:space="0" w:color="auto"/>
            </w:tcBorders>
            <w:shd w:val="clear" w:color="auto" w:fill="auto"/>
          </w:tcPr>
          <w:p w14:paraId="2ABC740A"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7D8A6387" w14:textId="77777777" w:rsidTr="00B74BE7">
        <w:tc>
          <w:tcPr>
            <w:tcW w:w="1384" w:type="dxa"/>
            <w:tcBorders>
              <w:bottom w:val="single" w:sz="4" w:space="0" w:color="auto"/>
            </w:tcBorders>
            <w:shd w:val="clear" w:color="auto" w:fill="auto"/>
            <w:vAlign w:val="center"/>
          </w:tcPr>
          <w:p w14:paraId="46EAD8E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A8FA4D4" w14:textId="77777777" w:rsidR="0068493C" w:rsidRPr="00CA54DF" w:rsidRDefault="0068493C" w:rsidP="0068493C">
            <w:pPr>
              <w:spacing w:after="120"/>
              <w:jc w:val="both"/>
              <w:rPr>
                <w:rFonts w:ascii="Times New Roman" w:hAnsi="Times New Roman" w:cs="Times New Roman"/>
                <w:sz w:val="24"/>
                <w:szCs w:val="24"/>
              </w:rPr>
            </w:pPr>
            <w:r w:rsidRPr="00721DA6">
              <w:rPr>
                <w:rFonts w:ascii="Times New Roman" w:hAnsi="Times New Roman" w:cs="Times New Roman"/>
                <w:sz w:val="24"/>
                <w:szCs w:val="24"/>
              </w:rPr>
              <w:t>Měsíční specifikace vládních úvěrů za vojenský materiál podle zemí a čtvrtletní specifikace o vládních úvěrech za vojenský materiál podle</w:t>
            </w:r>
            <w:r w:rsidRPr="00CA54DF">
              <w:rPr>
                <w:rFonts w:ascii="Times New Roman" w:hAnsi="Times New Roman" w:cs="Times New Roman"/>
                <w:sz w:val="24"/>
                <w:szCs w:val="24"/>
              </w:rPr>
              <w:t xml:space="preserve"> zemí a úvěrových dohod</w:t>
            </w:r>
          </w:p>
        </w:tc>
        <w:tc>
          <w:tcPr>
            <w:tcW w:w="1162" w:type="dxa"/>
            <w:tcBorders>
              <w:bottom w:val="single" w:sz="4" w:space="0" w:color="auto"/>
            </w:tcBorders>
            <w:shd w:val="clear" w:color="auto" w:fill="auto"/>
          </w:tcPr>
          <w:p w14:paraId="33B3387A"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356A77E2" w14:textId="77777777" w:rsidTr="00B74BE7">
        <w:tc>
          <w:tcPr>
            <w:tcW w:w="1384" w:type="dxa"/>
            <w:tcBorders>
              <w:bottom w:val="single" w:sz="4" w:space="0" w:color="auto"/>
            </w:tcBorders>
            <w:shd w:val="clear" w:color="auto" w:fill="auto"/>
            <w:vAlign w:val="center"/>
          </w:tcPr>
          <w:p w14:paraId="41192F9F"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E44D115" w14:textId="77777777" w:rsidR="0068493C" w:rsidRPr="00CA54DF" w:rsidRDefault="0068493C" w:rsidP="0068493C">
            <w:pPr>
              <w:spacing w:after="120"/>
              <w:jc w:val="both"/>
              <w:rPr>
                <w:rFonts w:ascii="Times New Roman" w:hAnsi="Times New Roman" w:cs="Times New Roman"/>
                <w:strike/>
                <w:sz w:val="24"/>
                <w:szCs w:val="24"/>
              </w:rPr>
            </w:pPr>
            <w:r w:rsidRPr="00CA54DF">
              <w:rPr>
                <w:rFonts w:ascii="Times New Roman" w:hAnsi="Times New Roman" w:cs="Times New Roman"/>
                <w:sz w:val="24"/>
                <w:szCs w:val="24"/>
              </w:rPr>
              <w:t>Výkazy a rozbory, v</w:t>
            </w:r>
            <w:r w:rsidR="000E2BC0">
              <w:rPr>
                <w:rFonts w:ascii="Times New Roman" w:hAnsi="Times New Roman" w:cs="Times New Roman"/>
                <w:sz w:val="24"/>
                <w:szCs w:val="24"/>
              </w:rPr>
              <w:t> </w:t>
            </w:r>
            <w:r w:rsidRPr="00CA54DF">
              <w:rPr>
                <w:rFonts w:ascii="Times New Roman" w:hAnsi="Times New Roman" w:cs="Times New Roman"/>
                <w:sz w:val="24"/>
                <w:szCs w:val="24"/>
              </w:rPr>
              <w:t>nichž jsou uvedeny údaje o čerpání a splácení vládních úvěrů na dodávky vojenské techniky za jednotlivé dlužnické země a o vládních pohledávkách z</w:t>
            </w:r>
            <w:r w:rsidR="000E2BC0">
              <w:rPr>
                <w:rFonts w:ascii="Times New Roman" w:hAnsi="Times New Roman" w:cs="Times New Roman"/>
                <w:sz w:val="24"/>
                <w:szCs w:val="24"/>
              </w:rPr>
              <w:t> </w:t>
            </w:r>
            <w:r w:rsidRPr="00CA54DF">
              <w:rPr>
                <w:rFonts w:ascii="Times New Roman" w:hAnsi="Times New Roman" w:cs="Times New Roman"/>
                <w:sz w:val="24"/>
                <w:szCs w:val="24"/>
              </w:rPr>
              <w:t>těchto dodávek</w:t>
            </w:r>
          </w:p>
        </w:tc>
        <w:tc>
          <w:tcPr>
            <w:tcW w:w="1162" w:type="dxa"/>
            <w:tcBorders>
              <w:bottom w:val="single" w:sz="4" w:space="0" w:color="auto"/>
            </w:tcBorders>
            <w:shd w:val="clear" w:color="auto" w:fill="auto"/>
          </w:tcPr>
          <w:p w14:paraId="3116092B"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3EF96B63" w14:textId="77777777" w:rsidTr="00484BD3">
        <w:trPr>
          <w:trHeight w:hRule="exact" w:val="567"/>
        </w:trPr>
        <w:tc>
          <w:tcPr>
            <w:tcW w:w="9350" w:type="dxa"/>
            <w:gridSpan w:val="3"/>
            <w:tcBorders>
              <w:bottom w:val="single" w:sz="4" w:space="0" w:color="auto"/>
            </w:tcBorders>
            <w:shd w:val="clear" w:color="auto" w:fill="auto"/>
            <w:vAlign w:val="center"/>
          </w:tcPr>
          <w:p w14:paraId="5085FAF5" w14:textId="77777777" w:rsidR="0068493C" w:rsidRPr="00CA54DF" w:rsidRDefault="0068493C" w:rsidP="0068493C">
            <w:pPr>
              <w:spacing w:after="120"/>
              <w:jc w:val="both"/>
              <w:rPr>
                <w:rFonts w:ascii="Times New Roman" w:hAnsi="Times New Roman" w:cs="Times New Roman"/>
                <w:sz w:val="24"/>
                <w:szCs w:val="24"/>
              </w:rPr>
            </w:pPr>
          </w:p>
        </w:tc>
      </w:tr>
      <w:tr w:rsidR="0068493C" w:rsidRPr="00CA54DF" w14:paraId="5B52DCA5" w14:textId="77777777" w:rsidTr="00B74BE7">
        <w:trPr>
          <w:trHeight w:val="851"/>
        </w:trPr>
        <w:tc>
          <w:tcPr>
            <w:tcW w:w="1384" w:type="dxa"/>
            <w:shd w:val="pct15" w:color="auto" w:fill="auto"/>
            <w:vAlign w:val="center"/>
          </w:tcPr>
          <w:p w14:paraId="01997B67" w14:textId="77777777" w:rsidR="0068493C" w:rsidRPr="00CA54DF" w:rsidRDefault="0068493C" w:rsidP="0068493C">
            <w:pPr>
              <w:pStyle w:val="Odstavecseseznamem"/>
              <w:numPr>
                <w:ilvl w:val="0"/>
                <w:numId w:val="11"/>
              </w:numPr>
              <w:spacing w:after="120"/>
              <w:ind w:hanging="218"/>
              <w:rPr>
                <w:rFonts w:ascii="Times New Roman" w:hAnsi="Times New Roman" w:cs="Times New Roman"/>
                <w:b/>
                <w:sz w:val="24"/>
                <w:szCs w:val="24"/>
              </w:rPr>
            </w:pPr>
            <w:bookmarkStart w:id="1" w:name="_Hlk178943298"/>
            <w:bookmarkStart w:id="2" w:name="_Hlk176267991"/>
          </w:p>
        </w:tc>
        <w:tc>
          <w:tcPr>
            <w:tcW w:w="6804" w:type="dxa"/>
            <w:shd w:val="pct15" w:color="auto" w:fill="auto"/>
            <w:vAlign w:val="center"/>
          </w:tcPr>
          <w:p w14:paraId="781FC800" w14:textId="77777777" w:rsidR="0068493C" w:rsidRPr="00CA54DF" w:rsidRDefault="0068493C" w:rsidP="0068493C">
            <w:pPr>
              <w:spacing w:after="120"/>
              <w:rPr>
                <w:rFonts w:ascii="Times New Roman" w:hAnsi="Times New Roman" w:cs="Times New Roman"/>
                <w:b/>
                <w:sz w:val="24"/>
                <w:szCs w:val="24"/>
              </w:rPr>
            </w:pPr>
            <w:r w:rsidRPr="00CA54DF">
              <w:rPr>
                <w:rFonts w:ascii="Times New Roman" w:hAnsi="Times New Roman" w:cs="Times New Roman"/>
                <w:b/>
                <w:sz w:val="24"/>
                <w:szCs w:val="24"/>
              </w:rPr>
              <w:t>Státní hmotné rezervy a strategické zdroje</w:t>
            </w:r>
          </w:p>
        </w:tc>
        <w:tc>
          <w:tcPr>
            <w:tcW w:w="1162" w:type="dxa"/>
            <w:shd w:val="pct15" w:color="auto" w:fill="auto"/>
            <w:vAlign w:val="center"/>
          </w:tcPr>
          <w:p w14:paraId="7648A0EF" w14:textId="77777777" w:rsidR="0068493C" w:rsidRPr="00CA54DF" w:rsidRDefault="0068493C" w:rsidP="0068493C">
            <w:pPr>
              <w:spacing w:after="120"/>
              <w:rPr>
                <w:rFonts w:ascii="Times New Roman" w:hAnsi="Times New Roman" w:cs="Times New Roman"/>
                <w:sz w:val="24"/>
                <w:szCs w:val="24"/>
              </w:rPr>
            </w:pPr>
          </w:p>
        </w:tc>
      </w:tr>
      <w:tr w:rsidR="0068493C" w:rsidRPr="00CA54DF" w14:paraId="52CC623F" w14:textId="77777777" w:rsidTr="00B74BE7">
        <w:tc>
          <w:tcPr>
            <w:tcW w:w="1384" w:type="dxa"/>
            <w:shd w:val="clear" w:color="auto" w:fill="auto"/>
            <w:vAlign w:val="center"/>
          </w:tcPr>
          <w:p w14:paraId="14E78E78" w14:textId="77777777" w:rsidR="0068493C" w:rsidRPr="005878DB" w:rsidRDefault="0068493C" w:rsidP="0068493C">
            <w:pPr>
              <w:pStyle w:val="Odstavecseseznamem"/>
              <w:numPr>
                <w:ilvl w:val="1"/>
                <w:numId w:val="11"/>
              </w:numPr>
              <w:spacing w:after="120"/>
              <w:ind w:hanging="578"/>
              <w:rPr>
                <w:rFonts w:ascii="Times New Roman" w:hAnsi="Times New Roman" w:cs="Times New Roman"/>
                <w:b/>
                <w:sz w:val="24"/>
                <w:szCs w:val="24"/>
                <w:u w:val="single"/>
              </w:rPr>
            </w:pPr>
            <w:bookmarkStart w:id="3" w:name="_Hlk175068805"/>
          </w:p>
        </w:tc>
        <w:tc>
          <w:tcPr>
            <w:tcW w:w="6804" w:type="dxa"/>
            <w:shd w:val="clear" w:color="auto" w:fill="auto"/>
          </w:tcPr>
          <w:p w14:paraId="125153FC" w14:textId="77777777" w:rsidR="0068493C" w:rsidRPr="009F145E" w:rsidRDefault="0068493C" w:rsidP="0068493C">
            <w:pPr>
              <w:spacing w:after="120"/>
              <w:jc w:val="both"/>
              <w:rPr>
                <w:rFonts w:ascii="Times New Roman" w:hAnsi="Times New Roman" w:cs="Times New Roman"/>
                <w:sz w:val="24"/>
                <w:szCs w:val="24"/>
              </w:rPr>
            </w:pPr>
            <w:r w:rsidRPr="009F145E">
              <w:rPr>
                <w:rFonts w:ascii="Times New Roman" w:hAnsi="Times New Roman" w:cs="Times New Roman"/>
                <w:sz w:val="24"/>
                <w:szCs w:val="24"/>
              </w:rPr>
              <w:t>Souhrnná skladba položek hmotných rezerv a jejich minimální limity a orientační cílové stavy</w:t>
            </w:r>
          </w:p>
        </w:tc>
        <w:tc>
          <w:tcPr>
            <w:tcW w:w="1162" w:type="dxa"/>
            <w:shd w:val="clear" w:color="auto" w:fill="auto"/>
          </w:tcPr>
          <w:p w14:paraId="550F9B79" w14:textId="77777777" w:rsidR="0068493C" w:rsidRPr="009F145E" w:rsidRDefault="0068493C" w:rsidP="0068493C">
            <w:pPr>
              <w:spacing w:after="120"/>
              <w:jc w:val="center"/>
              <w:rPr>
                <w:rFonts w:ascii="Times New Roman" w:hAnsi="Times New Roman" w:cs="Times New Roman"/>
                <w:sz w:val="24"/>
                <w:szCs w:val="24"/>
              </w:rPr>
            </w:pPr>
            <w:r w:rsidRPr="009F145E">
              <w:rPr>
                <w:rFonts w:ascii="Times New Roman" w:hAnsi="Times New Roman" w:cs="Times New Roman"/>
                <w:sz w:val="24"/>
                <w:szCs w:val="24"/>
              </w:rPr>
              <w:t xml:space="preserve">V – D </w:t>
            </w:r>
          </w:p>
        </w:tc>
      </w:tr>
      <w:tr w:rsidR="0068493C" w:rsidRPr="00CA54DF" w14:paraId="655CC5BD" w14:textId="77777777" w:rsidTr="00B74BE7">
        <w:tc>
          <w:tcPr>
            <w:tcW w:w="1384" w:type="dxa"/>
            <w:shd w:val="clear" w:color="auto" w:fill="auto"/>
            <w:vAlign w:val="center"/>
          </w:tcPr>
          <w:p w14:paraId="05E1FD4E" w14:textId="77777777" w:rsidR="0068493C" w:rsidRPr="005878DB" w:rsidRDefault="0068493C" w:rsidP="0068493C">
            <w:pPr>
              <w:pStyle w:val="Odstavecseseznamem"/>
              <w:numPr>
                <w:ilvl w:val="1"/>
                <w:numId w:val="11"/>
              </w:numPr>
              <w:spacing w:after="120"/>
              <w:ind w:hanging="578"/>
              <w:rPr>
                <w:rFonts w:ascii="Times New Roman" w:hAnsi="Times New Roman" w:cs="Times New Roman"/>
                <w:b/>
                <w:sz w:val="24"/>
                <w:szCs w:val="24"/>
                <w:u w:val="single"/>
              </w:rPr>
            </w:pPr>
          </w:p>
        </w:tc>
        <w:tc>
          <w:tcPr>
            <w:tcW w:w="6804" w:type="dxa"/>
            <w:shd w:val="clear" w:color="auto" w:fill="auto"/>
          </w:tcPr>
          <w:p w14:paraId="49BF5AD3" w14:textId="77777777" w:rsidR="0068493C" w:rsidRPr="009F145E" w:rsidRDefault="0068493C" w:rsidP="0068493C">
            <w:pPr>
              <w:spacing w:after="120"/>
              <w:jc w:val="both"/>
              <w:rPr>
                <w:rFonts w:ascii="Times New Roman" w:hAnsi="Times New Roman" w:cs="Times New Roman"/>
                <w:sz w:val="24"/>
                <w:szCs w:val="24"/>
              </w:rPr>
            </w:pPr>
            <w:r w:rsidRPr="009F145E">
              <w:rPr>
                <w:rFonts w:ascii="Times New Roman" w:hAnsi="Times New Roman" w:cs="Times New Roman"/>
                <w:sz w:val="24"/>
                <w:szCs w:val="24"/>
              </w:rPr>
              <w:t>Souhrnné informace a plány nákupu, prodejů a obměn materiálů hmotných rezerv</w:t>
            </w:r>
          </w:p>
        </w:tc>
        <w:tc>
          <w:tcPr>
            <w:tcW w:w="1162" w:type="dxa"/>
            <w:shd w:val="clear" w:color="auto" w:fill="auto"/>
          </w:tcPr>
          <w:p w14:paraId="4D0C210D" w14:textId="77777777" w:rsidR="0068493C" w:rsidRPr="009F145E" w:rsidRDefault="0068493C" w:rsidP="0068493C">
            <w:pPr>
              <w:spacing w:after="120"/>
              <w:jc w:val="center"/>
              <w:rPr>
                <w:rFonts w:ascii="Times New Roman" w:hAnsi="Times New Roman" w:cs="Times New Roman"/>
                <w:sz w:val="24"/>
                <w:szCs w:val="24"/>
              </w:rPr>
            </w:pPr>
            <w:r w:rsidRPr="009F145E">
              <w:rPr>
                <w:rFonts w:ascii="Times New Roman" w:hAnsi="Times New Roman" w:cs="Times New Roman"/>
                <w:sz w:val="24"/>
                <w:szCs w:val="24"/>
              </w:rPr>
              <w:t xml:space="preserve">V – D </w:t>
            </w:r>
          </w:p>
        </w:tc>
      </w:tr>
      <w:tr w:rsidR="0068493C" w:rsidRPr="00CA54DF" w14:paraId="5E22E571" w14:textId="77777777" w:rsidTr="00B74BE7">
        <w:tc>
          <w:tcPr>
            <w:tcW w:w="1384" w:type="dxa"/>
            <w:shd w:val="clear" w:color="auto" w:fill="auto"/>
            <w:vAlign w:val="center"/>
          </w:tcPr>
          <w:p w14:paraId="331AD195" w14:textId="77777777" w:rsidR="0068493C" w:rsidRPr="005878DB" w:rsidRDefault="0068493C" w:rsidP="0068493C">
            <w:pPr>
              <w:pStyle w:val="Odstavecseseznamem"/>
              <w:numPr>
                <w:ilvl w:val="1"/>
                <w:numId w:val="11"/>
              </w:numPr>
              <w:spacing w:after="120"/>
              <w:ind w:hanging="578"/>
              <w:rPr>
                <w:rFonts w:ascii="Times New Roman" w:hAnsi="Times New Roman" w:cs="Times New Roman"/>
                <w:b/>
                <w:sz w:val="24"/>
                <w:szCs w:val="24"/>
                <w:u w:val="single"/>
              </w:rPr>
            </w:pPr>
          </w:p>
        </w:tc>
        <w:tc>
          <w:tcPr>
            <w:tcW w:w="6804" w:type="dxa"/>
            <w:shd w:val="clear" w:color="auto" w:fill="auto"/>
          </w:tcPr>
          <w:p w14:paraId="26E70684" w14:textId="4D4CE8E3" w:rsidR="0068493C" w:rsidRPr="009F145E" w:rsidRDefault="000E2BC0" w:rsidP="0068493C">
            <w:pPr>
              <w:spacing w:after="120"/>
              <w:jc w:val="both"/>
              <w:rPr>
                <w:rFonts w:ascii="Times New Roman" w:hAnsi="Times New Roman" w:cs="Times New Roman"/>
                <w:sz w:val="24"/>
                <w:szCs w:val="24"/>
              </w:rPr>
            </w:pPr>
            <w:r w:rsidRPr="009F145E">
              <w:rPr>
                <w:rFonts w:ascii="Times New Roman" w:hAnsi="Times New Roman" w:cs="Times New Roman"/>
                <w:sz w:val="24"/>
                <w:szCs w:val="24"/>
              </w:rPr>
              <w:t>D</w:t>
            </w:r>
            <w:r w:rsidR="0068493C" w:rsidRPr="009F145E">
              <w:rPr>
                <w:rFonts w:ascii="Times New Roman" w:hAnsi="Times New Roman" w:cs="Times New Roman"/>
                <w:sz w:val="24"/>
                <w:szCs w:val="24"/>
              </w:rPr>
              <w:t>okumenty obsahující smluvní ujednání o nakládání s hmotnými rezervami, dokumenty související s hospodářskou mobilizací</w:t>
            </w:r>
          </w:p>
        </w:tc>
        <w:tc>
          <w:tcPr>
            <w:tcW w:w="1162" w:type="dxa"/>
            <w:shd w:val="clear" w:color="auto" w:fill="auto"/>
          </w:tcPr>
          <w:p w14:paraId="07F1B113" w14:textId="77777777" w:rsidR="0068493C" w:rsidRPr="009F145E" w:rsidRDefault="0068493C" w:rsidP="0068493C">
            <w:pPr>
              <w:spacing w:after="120"/>
              <w:jc w:val="center"/>
              <w:rPr>
                <w:rFonts w:ascii="Times New Roman" w:hAnsi="Times New Roman" w:cs="Times New Roman"/>
                <w:sz w:val="24"/>
                <w:szCs w:val="24"/>
              </w:rPr>
            </w:pPr>
            <w:r w:rsidRPr="009F145E">
              <w:rPr>
                <w:rFonts w:ascii="Times New Roman" w:hAnsi="Times New Roman" w:cs="Times New Roman"/>
                <w:sz w:val="24"/>
                <w:szCs w:val="24"/>
              </w:rPr>
              <w:t>V – T</w:t>
            </w:r>
          </w:p>
        </w:tc>
      </w:tr>
      <w:tr w:rsidR="0068493C" w:rsidRPr="00CA54DF" w14:paraId="200B000B" w14:textId="77777777" w:rsidTr="00B74BE7">
        <w:tc>
          <w:tcPr>
            <w:tcW w:w="1384" w:type="dxa"/>
            <w:shd w:val="clear" w:color="auto" w:fill="auto"/>
            <w:vAlign w:val="center"/>
          </w:tcPr>
          <w:p w14:paraId="7BC8FB16" w14:textId="77777777" w:rsidR="0068493C" w:rsidRPr="005878DB" w:rsidRDefault="0068493C" w:rsidP="0068493C">
            <w:pPr>
              <w:pStyle w:val="Odstavecseseznamem"/>
              <w:numPr>
                <w:ilvl w:val="1"/>
                <w:numId w:val="11"/>
              </w:numPr>
              <w:spacing w:after="120"/>
              <w:ind w:hanging="578"/>
              <w:rPr>
                <w:rFonts w:ascii="Times New Roman" w:hAnsi="Times New Roman" w:cs="Times New Roman"/>
                <w:b/>
                <w:sz w:val="24"/>
                <w:szCs w:val="24"/>
                <w:u w:val="single"/>
              </w:rPr>
            </w:pPr>
          </w:p>
        </w:tc>
        <w:tc>
          <w:tcPr>
            <w:tcW w:w="6804" w:type="dxa"/>
            <w:shd w:val="clear" w:color="auto" w:fill="auto"/>
          </w:tcPr>
          <w:p w14:paraId="68556F6E" w14:textId="71BE7D56" w:rsidR="0068493C" w:rsidRPr="009F145E" w:rsidRDefault="000E2BC0" w:rsidP="0068493C">
            <w:pPr>
              <w:spacing w:after="120"/>
              <w:jc w:val="both"/>
              <w:rPr>
                <w:rFonts w:ascii="Times New Roman" w:hAnsi="Times New Roman" w:cs="Times New Roman"/>
                <w:sz w:val="24"/>
                <w:szCs w:val="24"/>
              </w:rPr>
            </w:pPr>
            <w:r w:rsidRPr="009F145E">
              <w:rPr>
                <w:rFonts w:ascii="Times New Roman" w:hAnsi="Times New Roman" w:cs="Times New Roman"/>
                <w:sz w:val="24"/>
                <w:szCs w:val="24"/>
              </w:rPr>
              <w:t xml:space="preserve">Informace o </w:t>
            </w:r>
            <w:r w:rsidR="0068493C" w:rsidRPr="009F145E">
              <w:rPr>
                <w:rFonts w:ascii="Times New Roman" w:hAnsi="Times New Roman" w:cs="Times New Roman"/>
                <w:sz w:val="24"/>
                <w:szCs w:val="24"/>
              </w:rPr>
              <w:t>skladov</w:t>
            </w:r>
            <w:r w:rsidRPr="009F145E">
              <w:rPr>
                <w:rFonts w:ascii="Times New Roman" w:hAnsi="Times New Roman" w:cs="Times New Roman"/>
                <w:sz w:val="24"/>
                <w:szCs w:val="24"/>
              </w:rPr>
              <w:t>ých</w:t>
            </w:r>
            <w:r w:rsidR="0068493C" w:rsidRPr="009F145E">
              <w:rPr>
                <w:rFonts w:ascii="Times New Roman" w:hAnsi="Times New Roman" w:cs="Times New Roman"/>
                <w:sz w:val="24"/>
                <w:szCs w:val="24"/>
              </w:rPr>
              <w:t xml:space="preserve"> kapacit</w:t>
            </w:r>
            <w:r w:rsidRPr="009F145E">
              <w:rPr>
                <w:rFonts w:ascii="Times New Roman" w:hAnsi="Times New Roman" w:cs="Times New Roman"/>
                <w:sz w:val="24"/>
                <w:szCs w:val="24"/>
              </w:rPr>
              <w:t>ách</w:t>
            </w:r>
            <w:r w:rsidR="0068493C" w:rsidRPr="009F145E">
              <w:rPr>
                <w:rFonts w:ascii="Times New Roman" w:hAnsi="Times New Roman" w:cs="Times New Roman"/>
                <w:sz w:val="24"/>
                <w:szCs w:val="24"/>
              </w:rPr>
              <w:t xml:space="preserve"> – způsob zajištění fyzické bezpečnosti, skladovací kapacita, účel, využití, </w:t>
            </w:r>
            <w:r w:rsidR="006203F8" w:rsidRPr="009F145E">
              <w:rPr>
                <w:rFonts w:ascii="Times New Roman" w:hAnsi="Times New Roman" w:cs="Times New Roman"/>
                <w:sz w:val="24"/>
                <w:szCs w:val="24"/>
              </w:rPr>
              <w:t>dokumentace stávajícího stavu stav</w:t>
            </w:r>
            <w:r w:rsidR="00173BC1" w:rsidRPr="009F145E">
              <w:rPr>
                <w:rFonts w:ascii="Times New Roman" w:hAnsi="Times New Roman" w:cs="Times New Roman"/>
                <w:sz w:val="24"/>
                <w:szCs w:val="24"/>
              </w:rPr>
              <w:t>e</w:t>
            </w:r>
            <w:r w:rsidR="006203F8" w:rsidRPr="009F145E">
              <w:rPr>
                <w:rFonts w:ascii="Times New Roman" w:hAnsi="Times New Roman" w:cs="Times New Roman"/>
                <w:sz w:val="24"/>
                <w:szCs w:val="24"/>
              </w:rPr>
              <w:t xml:space="preserve">b </w:t>
            </w:r>
            <w:r w:rsidR="0068493C" w:rsidRPr="009F145E">
              <w:rPr>
                <w:rFonts w:ascii="Times New Roman" w:hAnsi="Times New Roman" w:cs="Times New Roman"/>
                <w:sz w:val="24"/>
                <w:szCs w:val="24"/>
              </w:rPr>
              <w:t>a projektová dokumentace budov a objektů Správy státních hmotných rezerv určených pro uložení státních hmotných rezerv</w:t>
            </w:r>
          </w:p>
        </w:tc>
        <w:tc>
          <w:tcPr>
            <w:tcW w:w="1162" w:type="dxa"/>
            <w:shd w:val="clear" w:color="auto" w:fill="auto"/>
          </w:tcPr>
          <w:p w14:paraId="30A0B34B" w14:textId="77777777" w:rsidR="0068493C" w:rsidRPr="009F145E" w:rsidRDefault="0068493C" w:rsidP="0068493C">
            <w:pPr>
              <w:spacing w:after="120"/>
              <w:jc w:val="center"/>
              <w:rPr>
                <w:rFonts w:ascii="Times New Roman" w:hAnsi="Times New Roman" w:cs="Times New Roman"/>
                <w:sz w:val="24"/>
                <w:szCs w:val="24"/>
              </w:rPr>
            </w:pPr>
            <w:r w:rsidRPr="009F145E">
              <w:rPr>
                <w:rFonts w:ascii="Times New Roman" w:hAnsi="Times New Roman" w:cs="Times New Roman"/>
                <w:sz w:val="24"/>
                <w:szCs w:val="24"/>
              </w:rPr>
              <w:t>V</w:t>
            </w:r>
          </w:p>
        </w:tc>
      </w:tr>
      <w:tr w:rsidR="0068493C" w:rsidRPr="00CA54DF" w14:paraId="3E515DB1" w14:textId="77777777" w:rsidTr="00B74BE7">
        <w:tc>
          <w:tcPr>
            <w:tcW w:w="1384" w:type="dxa"/>
            <w:shd w:val="clear" w:color="auto" w:fill="auto"/>
            <w:vAlign w:val="center"/>
          </w:tcPr>
          <w:p w14:paraId="610D5786" w14:textId="77777777" w:rsidR="0068493C" w:rsidRPr="005878DB" w:rsidRDefault="0068493C" w:rsidP="0068493C">
            <w:pPr>
              <w:pStyle w:val="Odstavecseseznamem"/>
              <w:numPr>
                <w:ilvl w:val="1"/>
                <w:numId w:val="11"/>
              </w:numPr>
              <w:spacing w:after="120"/>
              <w:ind w:hanging="578"/>
              <w:rPr>
                <w:rFonts w:ascii="Times New Roman" w:hAnsi="Times New Roman" w:cs="Times New Roman"/>
                <w:b/>
                <w:sz w:val="24"/>
                <w:szCs w:val="24"/>
                <w:u w:val="single"/>
              </w:rPr>
            </w:pPr>
          </w:p>
        </w:tc>
        <w:tc>
          <w:tcPr>
            <w:tcW w:w="6804" w:type="dxa"/>
            <w:shd w:val="clear" w:color="auto" w:fill="auto"/>
          </w:tcPr>
          <w:p w14:paraId="57E38BFD" w14:textId="77777777" w:rsidR="0068493C" w:rsidRPr="009F145E" w:rsidRDefault="0068493C" w:rsidP="0068493C">
            <w:pPr>
              <w:spacing w:after="120"/>
              <w:jc w:val="both"/>
              <w:rPr>
                <w:rFonts w:ascii="Times New Roman" w:hAnsi="Times New Roman" w:cs="Times New Roman"/>
                <w:sz w:val="24"/>
                <w:szCs w:val="24"/>
              </w:rPr>
            </w:pPr>
            <w:r w:rsidRPr="009F145E">
              <w:rPr>
                <w:rFonts w:ascii="Times New Roman" w:hAnsi="Times New Roman" w:cs="Times New Roman"/>
                <w:sz w:val="24"/>
                <w:szCs w:val="24"/>
              </w:rPr>
              <w:t>Dislokace a systém bezpečnostní ochrany záložních pracovišť Správy státních hmotných rezerv</w:t>
            </w:r>
          </w:p>
        </w:tc>
        <w:tc>
          <w:tcPr>
            <w:tcW w:w="1162" w:type="dxa"/>
            <w:shd w:val="clear" w:color="auto" w:fill="auto"/>
          </w:tcPr>
          <w:p w14:paraId="4F7E60B8" w14:textId="77777777" w:rsidR="0068493C" w:rsidRPr="009F145E" w:rsidRDefault="0068493C" w:rsidP="0068493C">
            <w:pPr>
              <w:spacing w:after="120"/>
              <w:jc w:val="center"/>
              <w:rPr>
                <w:rFonts w:ascii="Times New Roman" w:hAnsi="Times New Roman" w:cs="Times New Roman"/>
                <w:sz w:val="24"/>
                <w:szCs w:val="24"/>
              </w:rPr>
            </w:pPr>
            <w:r w:rsidRPr="009F145E">
              <w:rPr>
                <w:rFonts w:ascii="Times New Roman" w:hAnsi="Times New Roman" w:cs="Times New Roman"/>
                <w:sz w:val="24"/>
                <w:szCs w:val="24"/>
              </w:rPr>
              <w:t>V</w:t>
            </w:r>
          </w:p>
        </w:tc>
      </w:tr>
      <w:bookmarkEnd w:id="3"/>
      <w:tr w:rsidR="0068493C" w:rsidRPr="00CA54DF" w14:paraId="6C8D4B54" w14:textId="77777777" w:rsidTr="00B74BE7">
        <w:tc>
          <w:tcPr>
            <w:tcW w:w="1384" w:type="dxa"/>
            <w:shd w:val="clear" w:color="auto" w:fill="auto"/>
            <w:vAlign w:val="center"/>
          </w:tcPr>
          <w:p w14:paraId="528429E3" w14:textId="77777777" w:rsidR="0068493C" w:rsidRPr="005878DB" w:rsidRDefault="0068493C" w:rsidP="0068493C">
            <w:pPr>
              <w:pStyle w:val="Odstavecseseznamem"/>
              <w:numPr>
                <w:ilvl w:val="1"/>
                <w:numId w:val="11"/>
              </w:numPr>
              <w:spacing w:after="120"/>
              <w:ind w:hanging="578"/>
              <w:rPr>
                <w:rFonts w:ascii="Times New Roman" w:hAnsi="Times New Roman" w:cs="Times New Roman"/>
                <w:b/>
                <w:sz w:val="24"/>
                <w:szCs w:val="24"/>
                <w:u w:val="single"/>
              </w:rPr>
            </w:pPr>
          </w:p>
        </w:tc>
        <w:tc>
          <w:tcPr>
            <w:tcW w:w="6804" w:type="dxa"/>
            <w:shd w:val="clear" w:color="auto" w:fill="auto"/>
          </w:tcPr>
          <w:p w14:paraId="3347DA75" w14:textId="77777777" w:rsidR="0068493C" w:rsidRPr="009F145E" w:rsidRDefault="0068493C" w:rsidP="0068493C">
            <w:pPr>
              <w:spacing w:after="120"/>
              <w:jc w:val="both"/>
              <w:rPr>
                <w:rFonts w:ascii="Times New Roman" w:hAnsi="Times New Roman" w:cs="Times New Roman"/>
                <w:sz w:val="24"/>
                <w:szCs w:val="24"/>
              </w:rPr>
            </w:pPr>
            <w:r w:rsidRPr="009F145E">
              <w:rPr>
                <w:rFonts w:ascii="Times New Roman" w:hAnsi="Times New Roman" w:cs="Times New Roman"/>
                <w:sz w:val="24"/>
                <w:szCs w:val="24"/>
              </w:rPr>
              <w:t>Souhrnné a vybrané údaje o strategických zásobách ropy, zemního plynu a dalších energetických surovinách</w:t>
            </w:r>
          </w:p>
        </w:tc>
        <w:tc>
          <w:tcPr>
            <w:tcW w:w="1162" w:type="dxa"/>
            <w:shd w:val="clear" w:color="auto" w:fill="auto"/>
          </w:tcPr>
          <w:p w14:paraId="6694910B" w14:textId="77777777" w:rsidR="0068493C" w:rsidRPr="009F145E" w:rsidRDefault="0068493C" w:rsidP="0068493C">
            <w:pPr>
              <w:spacing w:after="120"/>
              <w:jc w:val="center"/>
              <w:rPr>
                <w:rFonts w:ascii="Times New Roman" w:hAnsi="Times New Roman" w:cs="Times New Roman"/>
                <w:sz w:val="24"/>
                <w:szCs w:val="24"/>
              </w:rPr>
            </w:pPr>
            <w:r w:rsidRPr="009F145E">
              <w:rPr>
                <w:rFonts w:ascii="Times New Roman" w:hAnsi="Times New Roman" w:cs="Times New Roman"/>
                <w:sz w:val="24"/>
                <w:szCs w:val="24"/>
              </w:rPr>
              <w:t>V</w:t>
            </w:r>
          </w:p>
        </w:tc>
      </w:tr>
      <w:tr w:rsidR="0068493C" w:rsidRPr="00CA54DF" w14:paraId="1A5CD47C" w14:textId="77777777" w:rsidTr="00B74BE7">
        <w:tc>
          <w:tcPr>
            <w:tcW w:w="1384" w:type="dxa"/>
            <w:shd w:val="clear" w:color="auto" w:fill="auto"/>
            <w:vAlign w:val="center"/>
          </w:tcPr>
          <w:p w14:paraId="038FCAC8" w14:textId="77777777" w:rsidR="0068493C" w:rsidRPr="005878DB" w:rsidRDefault="0068493C" w:rsidP="0068493C">
            <w:pPr>
              <w:pStyle w:val="Odstavecseseznamem"/>
              <w:numPr>
                <w:ilvl w:val="1"/>
                <w:numId w:val="11"/>
              </w:numPr>
              <w:spacing w:after="120"/>
              <w:ind w:hanging="578"/>
              <w:rPr>
                <w:rFonts w:ascii="Times New Roman" w:hAnsi="Times New Roman" w:cs="Times New Roman"/>
                <w:b/>
                <w:sz w:val="24"/>
                <w:szCs w:val="24"/>
                <w:u w:val="single"/>
              </w:rPr>
            </w:pPr>
          </w:p>
        </w:tc>
        <w:tc>
          <w:tcPr>
            <w:tcW w:w="6804" w:type="dxa"/>
            <w:shd w:val="clear" w:color="auto" w:fill="auto"/>
          </w:tcPr>
          <w:p w14:paraId="3E631879" w14:textId="67F09CA2" w:rsidR="0068493C" w:rsidRPr="009F145E" w:rsidRDefault="000E2BC0" w:rsidP="0068493C">
            <w:pPr>
              <w:spacing w:after="120"/>
              <w:jc w:val="both"/>
              <w:rPr>
                <w:rFonts w:ascii="Times New Roman" w:hAnsi="Times New Roman" w:cs="Times New Roman"/>
                <w:sz w:val="24"/>
                <w:szCs w:val="24"/>
              </w:rPr>
            </w:pPr>
            <w:r w:rsidRPr="009F145E">
              <w:rPr>
                <w:rFonts w:ascii="Times New Roman" w:hAnsi="Times New Roman" w:cs="Times New Roman"/>
                <w:sz w:val="24"/>
                <w:szCs w:val="24"/>
              </w:rPr>
              <w:t>D</w:t>
            </w:r>
            <w:r w:rsidR="0068493C" w:rsidRPr="009F145E">
              <w:rPr>
                <w:rFonts w:ascii="Times New Roman" w:hAnsi="Times New Roman" w:cs="Times New Roman"/>
                <w:sz w:val="24"/>
                <w:szCs w:val="24"/>
              </w:rPr>
              <w:t>okumenty o kontrole státních hmotných rezerv</w:t>
            </w:r>
          </w:p>
        </w:tc>
        <w:tc>
          <w:tcPr>
            <w:tcW w:w="1162" w:type="dxa"/>
            <w:shd w:val="clear" w:color="auto" w:fill="auto"/>
          </w:tcPr>
          <w:p w14:paraId="7AAEAE2C" w14:textId="77777777" w:rsidR="0068493C" w:rsidRPr="009F145E" w:rsidRDefault="0068493C" w:rsidP="0068493C">
            <w:pPr>
              <w:spacing w:after="120"/>
              <w:jc w:val="center"/>
              <w:rPr>
                <w:rFonts w:ascii="Times New Roman" w:hAnsi="Times New Roman" w:cs="Times New Roman"/>
                <w:sz w:val="24"/>
                <w:szCs w:val="24"/>
              </w:rPr>
            </w:pPr>
            <w:r w:rsidRPr="009F145E">
              <w:rPr>
                <w:rFonts w:ascii="Times New Roman" w:hAnsi="Times New Roman" w:cs="Times New Roman"/>
                <w:sz w:val="24"/>
                <w:szCs w:val="24"/>
              </w:rPr>
              <w:t>V</w:t>
            </w:r>
          </w:p>
        </w:tc>
      </w:tr>
      <w:bookmarkEnd w:id="1"/>
      <w:tr w:rsidR="0068493C" w:rsidRPr="00CA54DF" w14:paraId="0B26AED5" w14:textId="77777777" w:rsidTr="00B74BE7">
        <w:tc>
          <w:tcPr>
            <w:tcW w:w="1384" w:type="dxa"/>
            <w:shd w:val="clear" w:color="auto" w:fill="auto"/>
            <w:vAlign w:val="center"/>
          </w:tcPr>
          <w:p w14:paraId="76504E51"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1D97F40" w14:textId="77777777" w:rsidR="0068493C" w:rsidRPr="00CA54DF" w:rsidRDefault="0068493C" w:rsidP="0068493C">
            <w:pPr>
              <w:spacing w:after="120"/>
              <w:jc w:val="both"/>
              <w:rPr>
                <w:rFonts w:ascii="Times New Roman" w:hAnsi="Times New Roman" w:cs="Times New Roman"/>
                <w:sz w:val="24"/>
                <w:szCs w:val="24"/>
              </w:rPr>
            </w:pPr>
            <w:r>
              <w:rPr>
                <w:rFonts w:ascii="Times New Roman" w:hAnsi="Times New Roman" w:cs="Times New Roman"/>
                <w:sz w:val="24"/>
                <w:szCs w:val="24"/>
              </w:rPr>
              <w:t>Souhrnné a vybrané ú</w:t>
            </w:r>
            <w:r w:rsidRPr="00CA54DF">
              <w:rPr>
                <w:rFonts w:ascii="Times New Roman" w:hAnsi="Times New Roman" w:cs="Times New Roman"/>
                <w:sz w:val="24"/>
                <w:szCs w:val="24"/>
              </w:rPr>
              <w:t>daje o strategických zásobách zemědělských komodit a potravin</w:t>
            </w:r>
          </w:p>
        </w:tc>
        <w:tc>
          <w:tcPr>
            <w:tcW w:w="1162" w:type="dxa"/>
            <w:shd w:val="clear" w:color="auto" w:fill="auto"/>
          </w:tcPr>
          <w:p w14:paraId="0FF37D9D" w14:textId="77777777" w:rsidR="0068493C" w:rsidRPr="009F145E" w:rsidRDefault="0068493C" w:rsidP="0068493C">
            <w:pPr>
              <w:spacing w:after="120"/>
              <w:jc w:val="center"/>
              <w:rPr>
                <w:rFonts w:ascii="Times New Roman" w:hAnsi="Times New Roman" w:cs="Times New Roman"/>
                <w:sz w:val="24"/>
                <w:szCs w:val="24"/>
              </w:rPr>
            </w:pPr>
            <w:r w:rsidRPr="009F145E">
              <w:rPr>
                <w:rFonts w:ascii="Times New Roman" w:hAnsi="Times New Roman" w:cs="Times New Roman"/>
                <w:sz w:val="24"/>
                <w:szCs w:val="24"/>
              </w:rPr>
              <w:t>V – D</w:t>
            </w:r>
          </w:p>
        </w:tc>
      </w:tr>
      <w:tr w:rsidR="0068493C" w:rsidRPr="00CA54DF" w14:paraId="1DECB89E" w14:textId="77777777" w:rsidTr="00B74BE7">
        <w:tc>
          <w:tcPr>
            <w:tcW w:w="1384" w:type="dxa"/>
            <w:shd w:val="clear" w:color="auto" w:fill="auto"/>
            <w:vAlign w:val="center"/>
          </w:tcPr>
          <w:p w14:paraId="660DCDBC"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A9A9384"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o strategických zdrojích podzemních vod</w:t>
            </w:r>
          </w:p>
        </w:tc>
        <w:tc>
          <w:tcPr>
            <w:tcW w:w="1162" w:type="dxa"/>
            <w:shd w:val="clear" w:color="auto" w:fill="auto"/>
          </w:tcPr>
          <w:p w14:paraId="571A1035"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4D3272F5" w14:textId="77777777" w:rsidTr="00484BD3">
        <w:trPr>
          <w:trHeight w:hRule="exact" w:val="567"/>
        </w:trPr>
        <w:tc>
          <w:tcPr>
            <w:tcW w:w="9350" w:type="dxa"/>
            <w:gridSpan w:val="3"/>
            <w:shd w:val="clear" w:color="auto" w:fill="auto"/>
            <w:vAlign w:val="center"/>
          </w:tcPr>
          <w:p w14:paraId="6A6203A3" w14:textId="77777777" w:rsidR="0068493C" w:rsidRPr="00CA54DF" w:rsidRDefault="0068493C" w:rsidP="009F145E">
            <w:pPr>
              <w:spacing w:after="120"/>
              <w:rPr>
                <w:rFonts w:ascii="Times New Roman" w:hAnsi="Times New Roman" w:cs="Times New Roman"/>
                <w:sz w:val="24"/>
                <w:szCs w:val="24"/>
              </w:rPr>
            </w:pPr>
          </w:p>
        </w:tc>
      </w:tr>
      <w:bookmarkEnd w:id="2"/>
      <w:tr w:rsidR="0068493C" w:rsidRPr="00CA54DF" w14:paraId="3C557214" w14:textId="77777777" w:rsidTr="00B74BE7">
        <w:trPr>
          <w:trHeight w:val="851"/>
        </w:trPr>
        <w:tc>
          <w:tcPr>
            <w:tcW w:w="1384" w:type="dxa"/>
            <w:shd w:val="clear" w:color="auto" w:fill="D9D9D9" w:themeFill="background1" w:themeFillShade="D9"/>
            <w:vAlign w:val="center"/>
          </w:tcPr>
          <w:p w14:paraId="23710CAE" w14:textId="77777777" w:rsidR="0068493C" w:rsidRPr="00CA54DF" w:rsidRDefault="0068493C" w:rsidP="0068493C">
            <w:pPr>
              <w:pStyle w:val="Odstavecseseznamem"/>
              <w:numPr>
                <w:ilvl w:val="0"/>
                <w:numId w:val="11"/>
              </w:numPr>
              <w:spacing w:after="120"/>
              <w:ind w:hanging="218"/>
              <w:rPr>
                <w:rFonts w:ascii="Times New Roman" w:hAnsi="Times New Roman" w:cs="Times New Roman"/>
                <w:b/>
                <w:sz w:val="24"/>
                <w:szCs w:val="24"/>
              </w:rPr>
            </w:pPr>
          </w:p>
        </w:tc>
        <w:tc>
          <w:tcPr>
            <w:tcW w:w="6804" w:type="dxa"/>
            <w:shd w:val="clear" w:color="auto" w:fill="D9D9D9" w:themeFill="background1" w:themeFillShade="D9"/>
            <w:vAlign w:val="center"/>
          </w:tcPr>
          <w:p w14:paraId="4300235C" w14:textId="77777777" w:rsidR="0068493C" w:rsidRPr="00CA54DF" w:rsidRDefault="0068493C" w:rsidP="0068493C">
            <w:pPr>
              <w:spacing w:after="120"/>
              <w:rPr>
                <w:rFonts w:ascii="Times New Roman" w:hAnsi="Times New Roman" w:cs="Times New Roman"/>
                <w:b/>
                <w:sz w:val="24"/>
                <w:szCs w:val="24"/>
              </w:rPr>
            </w:pPr>
            <w:r w:rsidRPr="00CA54DF">
              <w:rPr>
                <w:rFonts w:ascii="Times New Roman" w:hAnsi="Times New Roman" w:cs="Times New Roman"/>
                <w:b/>
                <w:sz w:val="24"/>
                <w:szCs w:val="24"/>
              </w:rPr>
              <w:t>Průmysl a obchod</w:t>
            </w:r>
          </w:p>
        </w:tc>
        <w:tc>
          <w:tcPr>
            <w:tcW w:w="1162" w:type="dxa"/>
            <w:shd w:val="clear" w:color="auto" w:fill="D9D9D9" w:themeFill="background1" w:themeFillShade="D9"/>
            <w:vAlign w:val="center"/>
          </w:tcPr>
          <w:p w14:paraId="77596A71" w14:textId="77777777" w:rsidR="0068493C" w:rsidRPr="00CA54DF" w:rsidRDefault="0068493C" w:rsidP="0068493C">
            <w:pPr>
              <w:spacing w:after="120"/>
              <w:rPr>
                <w:rFonts w:ascii="Times New Roman" w:hAnsi="Times New Roman" w:cs="Times New Roman"/>
                <w:sz w:val="24"/>
                <w:szCs w:val="24"/>
              </w:rPr>
            </w:pPr>
          </w:p>
        </w:tc>
      </w:tr>
      <w:tr w:rsidR="0068493C" w:rsidRPr="00CA54DF" w14:paraId="72C8CD3A" w14:textId="77777777" w:rsidTr="00B74BE7">
        <w:tc>
          <w:tcPr>
            <w:tcW w:w="1384" w:type="dxa"/>
            <w:shd w:val="clear" w:color="auto" w:fill="auto"/>
            <w:vAlign w:val="center"/>
          </w:tcPr>
          <w:p w14:paraId="35063B03"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B12C27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Obchodně politické koncepční a strategické záměry České republiky</w:t>
            </w:r>
          </w:p>
        </w:tc>
        <w:tc>
          <w:tcPr>
            <w:tcW w:w="1162" w:type="dxa"/>
            <w:shd w:val="clear" w:color="auto" w:fill="auto"/>
          </w:tcPr>
          <w:p w14:paraId="29BA7FE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465279F7" w14:textId="77777777" w:rsidTr="00B74BE7">
        <w:tc>
          <w:tcPr>
            <w:tcW w:w="1384" w:type="dxa"/>
            <w:shd w:val="clear" w:color="auto" w:fill="auto"/>
            <w:vAlign w:val="center"/>
          </w:tcPr>
          <w:p w14:paraId="1C7618E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79A5AF2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připravovaných obchodních jednáních a kontraktech, jejichž vyzrazení by zvýhodnilo zahraničního konkurenta na úkor českého dodavatele</w:t>
            </w:r>
          </w:p>
        </w:tc>
        <w:tc>
          <w:tcPr>
            <w:tcW w:w="1162" w:type="dxa"/>
            <w:shd w:val="clear" w:color="auto" w:fill="auto"/>
          </w:tcPr>
          <w:p w14:paraId="643E551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01CEF7E2" w14:textId="77777777" w:rsidTr="00B74BE7">
        <w:tc>
          <w:tcPr>
            <w:tcW w:w="1384" w:type="dxa"/>
            <w:shd w:val="clear" w:color="auto" w:fill="auto"/>
            <w:vAlign w:val="center"/>
          </w:tcPr>
          <w:p w14:paraId="651DDE2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45E188AA"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Dokumentace související s</w:t>
            </w:r>
            <w:r w:rsidR="00E43E2A">
              <w:rPr>
                <w:rFonts w:ascii="Times New Roman" w:hAnsi="Times New Roman" w:cs="Times New Roman"/>
                <w:sz w:val="24"/>
                <w:szCs w:val="24"/>
              </w:rPr>
              <w:t> </w:t>
            </w:r>
            <w:r w:rsidRPr="00CA54DF">
              <w:rPr>
                <w:rFonts w:ascii="Times New Roman" w:hAnsi="Times New Roman" w:cs="Times New Roman"/>
                <w:sz w:val="24"/>
                <w:szCs w:val="24"/>
              </w:rPr>
              <w:t>licenčním řízením, včetně zdůvodnění zamítavých závazných stanovisek Ministerstva zahraničních věcí</w:t>
            </w:r>
          </w:p>
        </w:tc>
        <w:tc>
          <w:tcPr>
            <w:tcW w:w="1162" w:type="dxa"/>
            <w:shd w:val="clear" w:color="auto" w:fill="auto"/>
          </w:tcPr>
          <w:p w14:paraId="7844C88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w:t>
            </w:r>
            <w:r w:rsidR="003672FA">
              <w:rPr>
                <w:rFonts w:ascii="Times New Roman" w:hAnsi="Times New Roman" w:cs="Times New Roman"/>
                <w:sz w:val="24"/>
                <w:szCs w:val="24"/>
              </w:rPr>
              <w:t>–</w:t>
            </w:r>
            <w:r w:rsidRPr="00CA54DF">
              <w:rPr>
                <w:rFonts w:ascii="Times New Roman" w:hAnsi="Times New Roman" w:cs="Times New Roman"/>
                <w:sz w:val="24"/>
                <w:szCs w:val="24"/>
              </w:rPr>
              <w:t xml:space="preserve"> T</w:t>
            </w:r>
          </w:p>
        </w:tc>
      </w:tr>
      <w:tr w:rsidR="0068493C" w:rsidRPr="00CA54DF" w14:paraId="7D9CDCD5" w14:textId="77777777" w:rsidTr="00B74BE7">
        <w:tc>
          <w:tcPr>
            <w:tcW w:w="1384" w:type="dxa"/>
            <w:shd w:val="clear" w:color="auto" w:fill="auto"/>
            <w:vAlign w:val="center"/>
          </w:tcPr>
          <w:p w14:paraId="7C085C29"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7C4808A"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Informace o zamítnutých žádostech o exportní licenci v</w:t>
            </w:r>
            <w:r w:rsidR="00E43E2A">
              <w:rPr>
                <w:rFonts w:ascii="Times New Roman" w:hAnsi="Times New Roman" w:cs="Times New Roman"/>
                <w:sz w:val="24"/>
                <w:szCs w:val="24"/>
              </w:rPr>
              <w:t> </w:t>
            </w:r>
            <w:r w:rsidRPr="00CA54DF">
              <w:rPr>
                <w:rFonts w:ascii="Times New Roman" w:hAnsi="Times New Roman" w:cs="Times New Roman"/>
                <w:sz w:val="24"/>
                <w:szCs w:val="24"/>
              </w:rPr>
              <w:t>rámci Evropské unie</w:t>
            </w:r>
          </w:p>
        </w:tc>
        <w:tc>
          <w:tcPr>
            <w:tcW w:w="1162" w:type="dxa"/>
            <w:shd w:val="clear" w:color="auto" w:fill="auto"/>
          </w:tcPr>
          <w:p w14:paraId="7884116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1A4B8AA1" w14:textId="77777777" w:rsidTr="00B74BE7">
        <w:tc>
          <w:tcPr>
            <w:tcW w:w="1384" w:type="dxa"/>
            <w:shd w:val="clear" w:color="auto" w:fill="auto"/>
            <w:vAlign w:val="center"/>
          </w:tcPr>
          <w:p w14:paraId="05D0C29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4C66517"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Materiály a informace z</w:t>
            </w:r>
            <w:r w:rsidR="00E43E2A">
              <w:rPr>
                <w:rFonts w:ascii="Times New Roman" w:hAnsi="Times New Roman" w:cs="Times New Roman"/>
                <w:sz w:val="24"/>
                <w:szCs w:val="24"/>
              </w:rPr>
              <w:t> </w:t>
            </w:r>
            <w:r w:rsidRPr="00CA54DF">
              <w:rPr>
                <w:rFonts w:ascii="Times New Roman" w:hAnsi="Times New Roman" w:cs="Times New Roman"/>
                <w:sz w:val="24"/>
                <w:szCs w:val="24"/>
              </w:rPr>
              <w:t>jednání o spolupráci v</w:t>
            </w:r>
            <w:r w:rsidR="00E43E2A">
              <w:rPr>
                <w:rFonts w:ascii="Times New Roman" w:hAnsi="Times New Roman" w:cs="Times New Roman"/>
                <w:sz w:val="24"/>
                <w:szCs w:val="24"/>
              </w:rPr>
              <w:t> </w:t>
            </w:r>
            <w:r w:rsidRPr="00CA54DF">
              <w:rPr>
                <w:rFonts w:ascii="Times New Roman" w:hAnsi="Times New Roman" w:cs="Times New Roman"/>
                <w:sz w:val="24"/>
                <w:szCs w:val="24"/>
              </w:rPr>
              <w:t>zahraničním obchodě v</w:t>
            </w:r>
            <w:r w:rsidR="00E43E2A">
              <w:rPr>
                <w:rFonts w:ascii="Times New Roman" w:hAnsi="Times New Roman" w:cs="Times New Roman"/>
                <w:sz w:val="24"/>
                <w:szCs w:val="24"/>
              </w:rPr>
              <w:t> </w:t>
            </w:r>
            <w:r w:rsidRPr="00CA54DF">
              <w:rPr>
                <w:rFonts w:ascii="Times New Roman" w:hAnsi="Times New Roman" w:cs="Times New Roman"/>
                <w:sz w:val="24"/>
                <w:szCs w:val="24"/>
              </w:rPr>
              <w:t>oblasti vojenského materiálu a jiných druhů citlivého zboží, včetně zboží dvojího užití a zbraní a střeliva nevojenského charakteru</w:t>
            </w:r>
          </w:p>
        </w:tc>
        <w:tc>
          <w:tcPr>
            <w:tcW w:w="1162" w:type="dxa"/>
            <w:shd w:val="clear" w:color="auto" w:fill="auto"/>
          </w:tcPr>
          <w:p w14:paraId="3A20E05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50087550" w14:textId="77777777" w:rsidTr="00B74BE7">
        <w:tc>
          <w:tcPr>
            <w:tcW w:w="1384" w:type="dxa"/>
            <w:shd w:val="clear" w:color="auto" w:fill="auto"/>
            <w:vAlign w:val="center"/>
          </w:tcPr>
          <w:p w14:paraId="5F12033A"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1129F83"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statistické nebo jiné údaje o vývozech, dovozech</w:t>
            </w:r>
            <w:r>
              <w:rPr>
                <w:rFonts w:ascii="Times New Roman" w:hAnsi="Times New Roman" w:cs="Times New Roman"/>
                <w:sz w:val="24"/>
                <w:szCs w:val="24"/>
              </w:rPr>
              <w:t xml:space="preserve"> a transferech</w:t>
            </w:r>
            <w:r w:rsidRPr="00CA54DF">
              <w:rPr>
                <w:rFonts w:ascii="Times New Roman" w:hAnsi="Times New Roman" w:cs="Times New Roman"/>
                <w:sz w:val="24"/>
                <w:szCs w:val="24"/>
              </w:rPr>
              <w:t xml:space="preserve"> vojenského materiálu</w:t>
            </w:r>
            <w:r>
              <w:rPr>
                <w:rFonts w:ascii="Times New Roman" w:hAnsi="Times New Roman" w:cs="Times New Roman"/>
                <w:sz w:val="24"/>
                <w:szCs w:val="24"/>
              </w:rPr>
              <w:t xml:space="preserve"> a významného vojenského materiálu</w:t>
            </w:r>
            <w:r w:rsidRPr="00CA54DF">
              <w:rPr>
                <w:rFonts w:ascii="Times New Roman" w:hAnsi="Times New Roman" w:cs="Times New Roman"/>
                <w:sz w:val="24"/>
                <w:szCs w:val="24"/>
              </w:rPr>
              <w:t>, pokud je z</w:t>
            </w:r>
            <w:r w:rsidR="00E43E2A">
              <w:rPr>
                <w:rFonts w:ascii="Times New Roman" w:hAnsi="Times New Roman" w:cs="Times New Roman"/>
                <w:sz w:val="24"/>
                <w:szCs w:val="24"/>
              </w:rPr>
              <w:t> </w:t>
            </w:r>
            <w:r w:rsidRPr="00CA54DF">
              <w:rPr>
                <w:rFonts w:ascii="Times New Roman" w:hAnsi="Times New Roman" w:cs="Times New Roman"/>
                <w:sz w:val="24"/>
                <w:szCs w:val="24"/>
              </w:rPr>
              <w:t>nich zřejmá identifikace výrobků, jejich množství, hodnota a odběratelské nebo dodavatelské země</w:t>
            </w:r>
          </w:p>
        </w:tc>
        <w:tc>
          <w:tcPr>
            <w:tcW w:w="1162" w:type="dxa"/>
            <w:shd w:val="clear" w:color="auto" w:fill="auto"/>
          </w:tcPr>
          <w:p w14:paraId="527E3D74"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 xml:space="preserve">V – </w:t>
            </w:r>
            <w:r>
              <w:rPr>
                <w:rFonts w:ascii="Times New Roman" w:hAnsi="Times New Roman" w:cs="Times New Roman"/>
                <w:sz w:val="24"/>
                <w:szCs w:val="24"/>
              </w:rPr>
              <w:t>T</w:t>
            </w:r>
          </w:p>
        </w:tc>
      </w:tr>
      <w:tr w:rsidR="0068493C" w:rsidRPr="00CA54DF" w14:paraId="21AA02EE" w14:textId="77777777" w:rsidTr="00B74BE7">
        <w:tc>
          <w:tcPr>
            <w:tcW w:w="1384" w:type="dxa"/>
            <w:shd w:val="clear" w:color="auto" w:fill="auto"/>
            <w:vAlign w:val="center"/>
          </w:tcPr>
          <w:p w14:paraId="6F8966A9"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534511E"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statistické nebo jiné údaje o vývozech, dovozech, přepravě, tranzitech zboží dvojího užití a zbraní a střeliva nevojenského charakteru, pokud je z</w:t>
            </w:r>
            <w:r w:rsidR="00E43E2A">
              <w:rPr>
                <w:rFonts w:ascii="Times New Roman" w:hAnsi="Times New Roman" w:cs="Times New Roman"/>
                <w:sz w:val="24"/>
                <w:szCs w:val="24"/>
              </w:rPr>
              <w:t> </w:t>
            </w:r>
            <w:r w:rsidRPr="00CA54DF">
              <w:rPr>
                <w:rFonts w:ascii="Times New Roman" w:hAnsi="Times New Roman" w:cs="Times New Roman"/>
                <w:sz w:val="24"/>
                <w:szCs w:val="24"/>
              </w:rPr>
              <w:t>nich zřejmá identifikace výrobků, jejich množství, hodnota a odběratelské nebo dodavatelské země</w:t>
            </w:r>
          </w:p>
        </w:tc>
        <w:tc>
          <w:tcPr>
            <w:tcW w:w="1162" w:type="dxa"/>
            <w:shd w:val="clear" w:color="auto" w:fill="auto"/>
          </w:tcPr>
          <w:p w14:paraId="431898C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r>
              <w:rPr>
                <w:rFonts w:ascii="Times New Roman" w:hAnsi="Times New Roman" w:cs="Times New Roman"/>
                <w:sz w:val="24"/>
                <w:szCs w:val="24"/>
              </w:rPr>
              <w:t xml:space="preserve"> – T</w:t>
            </w:r>
          </w:p>
        </w:tc>
      </w:tr>
      <w:tr w:rsidR="0068493C" w:rsidRPr="00CA54DF" w14:paraId="604B011C" w14:textId="77777777" w:rsidTr="00B74BE7">
        <w:tc>
          <w:tcPr>
            <w:tcW w:w="1384" w:type="dxa"/>
            <w:shd w:val="clear" w:color="auto" w:fill="auto"/>
            <w:vAlign w:val="center"/>
          </w:tcPr>
          <w:p w14:paraId="123F28E0"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C0FC6A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informace o výzkumu, vývoji a výrobě výbušnin a</w:t>
            </w:r>
            <w:r>
              <w:rPr>
                <w:rFonts w:ascii="Times New Roman" w:hAnsi="Times New Roman" w:cs="Times New Roman"/>
                <w:sz w:val="24"/>
                <w:szCs w:val="24"/>
              </w:rPr>
              <w:t> </w:t>
            </w:r>
            <w:r w:rsidRPr="00CA54DF">
              <w:rPr>
                <w:rFonts w:ascii="Times New Roman" w:hAnsi="Times New Roman" w:cs="Times New Roman"/>
                <w:sz w:val="24"/>
                <w:szCs w:val="24"/>
              </w:rPr>
              <w:t>o</w:t>
            </w:r>
            <w:r>
              <w:rPr>
                <w:rFonts w:ascii="Times New Roman" w:hAnsi="Times New Roman" w:cs="Times New Roman"/>
                <w:sz w:val="24"/>
                <w:szCs w:val="24"/>
              </w:rPr>
              <w:t> </w:t>
            </w:r>
            <w:r w:rsidRPr="00CA54DF">
              <w:rPr>
                <w:rFonts w:ascii="Times New Roman" w:hAnsi="Times New Roman" w:cs="Times New Roman"/>
                <w:sz w:val="24"/>
                <w:szCs w:val="24"/>
              </w:rPr>
              <w:t>subjektech působících v</w:t>
            </w:r>
            <w:r w:rsidR="00E43E2A">
              <w:rPr>
                <w:rFonts w:ascii="Times New Roman" w:hAnsi="Times New Roman" w:cs="Times New Roman"/>
                <w:sz w:val="24"/>
                <w:szCs w:val="24"/>
              </w:rPr>
              <w:t> </w:t>
            </w:r>
            <w:r w:rsidRPr="00CA54DF">
              <w:rPr>
                <w:rFonts w:ascii="Times New Roman" w:hAnsi="Times New Roman" w:cs="Times New Roman"/>
                <w:sz w:val="24"/>
                <w:szCs w:val="24"/>
              </w:rPr>
              <w:t>tomto oboru</w:t>
            </w:r>
          </w:p>
        </w:tc>
        <w:tc>
          <w:tcPr>
            <w:tcW w:w="1162" w:type="dxa"/>
            <w:shd w:val="clear" w:color="auto" w:fill="auto"/>
          </w:tcPr>
          <w:p w14:paraId="2444039A"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7D56DCB6" w14:textId="77777777" w:rsidTr="00B74BE7">
        <w:tc>
          <w:tcPr>
            <w:tcW w:w="1384" w:type="dxa"/>
            <w:shd w:val="clear" w:color="auto" w:fill="auto"/>
            <w:vAlign w:val="center"/>
          </w:tcPr>
          <w:p w14:paraId="38768B0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36C06F0C"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Výzkum, vývoj</w:t>
            </w:r>
            <w:r>
              <w:rPr>
                <w:rFonts w:ascii="Times New Roman" w:hAnsi="Times New Roman" w:cs="Times New Roman"/>
                <w:sz w:val="24"/>
                <w:szCs w:val="24"/>
              </w:rPr>
              <w:t>,</w:t>
            </w:r>
            <w:r w:rsidRPr="00CA54DF">
              <w:rPr>
                <w:rFonts w:ascii="Times New Roman" w:hAnsi="Times New Roman" w:cs="Times New Roman"/>
                <w:sz w:val="24"/>
                <w:szCs w:val="24"/>
              </w:rPr>
              <w:t xml:space="preserve"> inovace</w:t>
            </w:r>
            <w:r>
              <w:rPr>
                <w:rFonts w:ascii="Times New Roman" w:hAnsi="Times New Roman" w:cs="Times New Roman"/>
                <w:sz w:val="24"/>
                <w:szCs w:val="24"/>
              </w:rPr>
              <w:t xml:space="preserve"> a produkce</w:t>
            </w:r>
            <w:r w:rsidRPr="00CA54DF">
              <w:rPr>
                <w:rFonts w:ascii="Times New Roman" w:hAnsi="Times New Roman" w:cs="Times New Roman"/>
                <w:sz w:val="24"/>
                <w:szCs w:val="24"/>
              </w:rPr>
              <w:t xml:space="preserve"> výrobků </w:t>
            </w:r>
            <w:r>
              <w:rPr>
                <w:rFonts w:ascii="Times New Roman" w:hAnsi="Times New Roman" w:cs="Times New Roman"/>
                <w:sz w:val="24"/>
                <w:szCs w:val="24"/>
              </w:rPr>
              <w:t>obranného</w:t>
            </w:r>
            <w:r w:rsidRPr="00CA54DF">
              <w:rPr>
                <w:rFonts w:ascii="Times New Roman" w:hAnsi="Times New Roman" w:cs="Times New Roman"/>
                <w:sz w:val="24"/>
                <w:szCs w:val="24"/>
              </w:rPr>
              <w:t xml:space="preserve"> průmyslu</w:t>
            </w:r>
          </w:p>
        </w:tc>
        <w:tc>
          <w:tcPr>
            <w:tcW w:w="1162" w:type="dxa"/>
            <w:shd w:val="clear" w:color="auto" w:fill="auto"/>
          </w:tcPr>
          <w:p w14:paraId="0F710198"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0EA1CCA3" w14:textId="77777777" w:rsidTr="00B74BE7">
        <w:tc>
          <w:tcPr>
            <w:tcW w:w="1384" w:type="dxa"/>
            <w:shd w:val="clear" w:color="auto" w:fill="auto"/>
            <w:vAlign w:val="center"/>
          </w:tcPr>
          <w:p w14:paraId="085E30AD"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207E086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Pololetní výkaz o zbrojní technice a vybraných zbrojních výrobcích Zbroj (MPO) 1-02, pokud obsahuje údaje o vybraných zbrojních výrobcích</w:t>
            </w:r>
          </w:p>
        </w:tc>
        <w:tc>
          <w:tcPr>
            <w:tcW w:w="1162" w:type="dxa"/>
            <w:shd w:val="clear" w:color="auto" w:fill="auto"/>
          </w:tcPr>
          <w:p w14:paraId="1E145F8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6DF05FD9" w14:textId="77777777" w:rsidTr="00B74BE7">
        <w:tc>
          <w:tcPr>
            <w:tcW w:w="1384" w:type="dxa"/>
            <w:shd w:val="clear" w:color="auto" w:fill="F2F2F2" w:themeFill="background1" w:themeFillShade="F2"/>
            <w:vAlign w:val="center"/>
          </w:tcPr>
          <w:p w14:paraId="70342FBA" w14:textId="77777777" w:rsidR="0068493C" w:rsidRPr="00CA54DF" w:rsidRDefault="0068493C" w:rsidP="0068493C">
            <w:pPr>
              <w:pStyle w:val="Odstavecseseznamem"/>
              <w:spacing w:after="120"/>
              <w:ind w:hanging="578"/>
              <w:rPr>
                <w:rFonts w:ascii="Times New Roman" w:hAnsi="Times New Roman" w:cs="Times New Roman"/>
                <w:b/>
                <w:sz w:val="24"/>
                <w:szCs w:val="24"/>
              </w:rPr>
            </w:pPr>
          </w:p>
        </w:tc>
        <w:tc>
          <w:tcPr>
            <w:tcW w:w="6804" w:type="dxa"/>
            <w:shd w:val="clear" w:color="auto" w:fill="F2F2F2" w:themeFill="background1" w:themeFillShade="F2"/>
          </w:tcPr>
          <w:p w14:paraId="1D17DA59" w14:textId="77777777" w:rsidR="0068493C" w:rsidRPr="00CA54DF" w:rsidRDefault="0068493C" w:rsidP="0068493C">
            <w:pPr>
              <w:spacing w:after="120"/>
              <w:rPr>
                <w:rFonts w:ascii="Times New Roman" w:hAnsi="Times New Roman" w:cs="Times New Roman"/>
                <w:b/>
                <w:sz w:val="24"/>
                <w:szCs w:val="24"/>
              </w:rPr>
            </w:pPr>
            <w:r w:rsidRPr="00CA54DF">
              <w:rPr>
                <w:rFonts w:ascii="Times New Roman" w:hAnsi="Times New Roman" w:cs="Times New Roman"/>
                <w:b/>
                <w:sz w:val="24"/>
                <w:szCs w:val="24"/>
              </w:rPr>
              <w:t>Energetika</w:t>
            </w:r>
          </w:p>
        </w:tc>
        <w:tc>
          <w:tcPr>
            <w:tcW w:w="1162" w:type="dxa"/>
            <w:shd w:val="clear" w:color="auto" w:fill="F2F2F2" w:themeFill="background1" w:themeFillShade="F2"/>
          </w:tcPr>
          <w:p w14:paraId="372051D6" w14:textId="77777777" w:rsidR="0068493C" w:rsidRPr="00CA54DF" w:rsidRDefault="0068493C" w:rsidP="0068493C">
            <w:pPr>
              <w:spacing w:after="120"/>
              <w:jc w:val="center"/>
              <w:rPr>
                <w:rFonts w:ascii="Times New Roman" w:hAnsi="Times New Roman" w:cs="Times New Roman"/>
                <w:b/>
                <w:sz w:val="24"/>
                <w:szCs w:val="24"/>
              </w:rPr>
            </w:pPr>
          </w:p>
        </w:tc>
      </w:tr>
      <w:tr w:rsidR="0068493C" w:rsidRPr="00CA54DF" w14:paraId="5B889806" w14:textId="77777777" w:rsidTr="00B74BE7">
        <w:tc>
          <w:tcPr>
            <w:tcW w:w="1384" w:type="dxa"/>
            <w:shd w:val="clear" w:color="auto" w:fill="auto"/>
            <w:vAlign w:val="center"/>
          </w:tcPr>
          <w:p w14:paraId="3999F142"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1C93A54"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ochraně a technickém zabezpečení ochrany energetických zařízení pro výrobu, přenos a distribuci elektřiny</w:t>
            </w:r>
          </w:p>
        </w:tc>
        <w:tc>
          <w:tcPr>
            <w:tcW w:w="1162" w:type="dxa"/>
            <w:shd w:val="clear" w:color="auto" w:fill="auto"/>
          </w:tcPr>
          <w:p w14:paraId="7FCFA20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6D5154E0" w14:textId="77777777" w:rsidTr="00B74BE7">
        <w:tc>
          <w:tcPr>
            <w:tcW w:w="1384" w:type="dxa"/>
            <w:shd w:val="clear" w:color="auto" w:fill="auto"/>
            <w:vAlign w:val="center"/>
          </w:tcPr>
          <w:p w14:paraId="223D0D27"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B2E4505" w14:textId="77777777" w:rsidR="0068493C" w:rsidRPr="00CA54DF" w:rsidRDefault="0068493C" w:rsidP="0068493C">
            <w:pPr>
              <w:spacing w:after="120"/>
              <w:jc w:val="both"/>
              <w:rPr>
                <w:rFonts w:ascii="Times New Roman" w:hAnsi="Times New Roman" w:cs="Times New Roman"/>
                <w:sz w:val="24"/>
                <w:szCs w:val="24"/>
              </w:rPr>
            </w:pPr>
            <w:r w:rsidRPr="001F28AF">
              <w:rPr>
                <w:rFonts w:ascii="Times New Roman" w:hAnsi="Times New Roman" w:cs="Times New Roman"/>
                <w:sz w:val="24"/>
                <w:szCs w:val="24"/>
              </w:rPr>
              <w:t>Údaje o ochraně a technickém zabezpečení ochrany energetických zařízení pro výrobu, přepravu, distribuci a uskladnění plynu</w:t>
            </w:r>
          </w:p>
        </w:tc>
        <w:tc>
          <w:tcPr>
            <w:tcW w:w="1162" w:type="dxa"/>
            <w:shd w:val="clear" w:color="auto" w:fill="auto"/>
          </w:tcPr>
          <w:p w14:paraId="591A9EF7"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6684F705" w14:textId="77777777" w:rsidTr="00B74BE7">
        <w:tc>
          <w:tcPr>
            <w:tcW w:w="1384" w:type="dxa"/>
            <w:shd w:val="clear" w:color="auto" w:fill="auto"/>
            <w:vAlign w:val="center"/>
          </w:tcPr>
          <w:p w14:paraId="64320BD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EFCF152"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Informace dávající celkový přehled o rozmístění a kapacitách </w:t>
            </w:r>
            <w:proofErr w:type="spellStart"/>
            <w:r w:rsidRPr="00CA54DF">
              <w:rPr>
                <w:rFonts w:ascii="Times New Roman" w:hAnsi="Times New Roman" w:cs="Times New Roman"/>
                <w:sz w:val="24"/>
                <w:szCs w:val="24"/>
              </w:rPr>
              <w:t>produktovodních</w:t>
            </w:r>
            <w:proofErr w:type="spellEnd"/>
            <w:r w:rsidRPr="00CA54DF">
              <w:rPr>
                <w:rFonts w:ascii="Times New Roman" w:hAnsi="Times New Roman" w:cs="Times New Roman"/>
                <w:sz w:val="24"/>
                <w:szCs w:val="24"/>
              </w:rPr>
              <w:t xml:space="preserve"> tras pro dopravu pohonných hmot a ropy</w:t>
            </w:r>
          </w:p>
        </w:tc>
        <w:tc>
          <w:tcPr>
            <w:tcW w:w="1162" w:type="dxa"/>
            <w:shd w:val="clear" w:color="auto" w:fill="auto"/>
          </w:tcPr>
          <w:p w14:paraId="78C2DC2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651FDEE6" w14:textId="77777777" w:rsidTr="00B74BE7">
        <w:tc>
          <w:tcPr>
            <w:tcW w:w="1384" w:type="dxa"/>
            <w:shd w:val="clear" w:color="auto" w:fill="auto"/>
            <w:vAlign w:val="center"/>
          </w:tcPr>
          <w:p w14:paraId="16056AD6"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68E05C6C" w14:textId="77777777" w:rsidR="0068493C" w:rsidRPr="00CA54DF" w:rsidRDefault="0068493C" w:rsidP="0068493C">
            <w:pPr>
              <w:spacing w:after="120"/>
              <w:jc w:val="both"/>
              <w:rPr>
                <w:rFonts w:ascii="Times New Roman" w:hAnsi="Times New Roman" w:cs="Times New Roman"/>
                <w:sz w:val="24"/>
                <w:szCs w:val="24"/>
              </w:rPr>
            </w:pPr>
            <w:r w:rsidRPr="001F28AF">
              <w:rPr>
                <w:rFonts w:ascii="Times New Roman" w:hAnsi="Times New Roman" w:cs="Times New Roman"/>
                <w:sz w:val="24"/>
                <w:szCs w:val="24"/>
              </w:rPr>
              <w:t>Plány úplných komunikačních a počítačových sítí energetiky</w:t>
            </w:r>
          </w:p>
        </w:tc>
        <w:tc>
          <w:tcPr>
            <w:tcW w:w="1162" w:type="dxa"/>
            <w:shd w:val="clear" w:color="auto" w:fill="auto"/>
          </w:tcPr>
          <w:p w14:paraId="02467C6C"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1210E4DD" w14:textId="77777777" w:rsidTr="00B74BE7">
        <w:tc>
          <w:tcPr>
            <w:tcW w:w="1384" w:type="dxa"/>
            <w:shd w:val="clear" w:color="auto" w:fill="auto"/>
            <w:vAlign w:val="center"/>
          </w:tcPr>
          <w:p w14:paraId="12B70915"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2E427D9"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w:t>
            </w:r>
            <w:r>
              <w:rPr>
                <w:rFonts w:ascii="Times New Roman" w:hAnsi="Times New Roman" w:cs="Times New Roman"/>
                <w:sz w:val="24"/>
                <w:szCs w:val="24"/>
              </w:rPr>
              <w:t xml:space="preserve"> o</w:t>
            </w:r>
            <w:r w:rsidRPr="00CA54DF">
              <w:rPr>
                <w:rFonts w:ascii="Times New Roman" w:hAnsi="Times New Roman" w:cs="Times New Roman"/>
                <w:sz w:val="24"/>
                <w:szCs w:val="24"/>
              </w:rPr>
              <w:t xml:space="preserve"> vysokotlakých plynovodech a plynárenských zařízeních v uceleném souřadnicovém systému objektů</w:t>
            </w:r>
          </w:p>
        </w:tc>
        <w:tc>
          <w:tcPr>
            <w:tcW w:w="1162" w:type="dxa"/>
            <w:shd w:val="clear" w:color="auto" w:fill="auto"/>
          </w:tcPr>
          <w:p w14:paraId="55D972AB"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05207CF7" w14:textId="77777777" w:rsidTr="00B74BE7">
        <w:tc>
          <w:tcPr>
            <w:tcW w:w="1384" w:type="dxa"/>
            <w:shd w:val="clear" w:color="auto" w:fill="auto"/>
            <w:vAlign w:val="center"/>
          </w:tcPr>
          <w:p w14:paraId="2D28A47D"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B3B1DB7" w14:textId="7FF39904"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Plány a údaje rozhodujících přenosů dat říd</w:t>
            </w:r>
            <w:r w:rsidR="00173BC1">
              <w:rPr>
                <w:rFonts w:ascii="Times New Roman" w:hAnsi="Times New Roman" w:cs="Times New Roman"/>
                <w:sz w:val="24"/>
                <w:szCs w:val="24"/>
              </w:rPr>
              <w:t>i</w:t>
            </w:r>
            <w:r w:rsidRPr="00CA54DF">
              <w:rPr>
                <w:rFonts w:ascii="Times New Roman" w:hAnsi="Times New Roman" w:cs="Times New Roman"/>
                <w:sz w:val="24"/>
                <w:szCs w:val="24"/>
              </w:rPr>
              <w:t>cího a informačního plynárenského systému</w:t>
            </w:r>
          </w:p>
        </w:tc>
        <w:tc>
          <w:tcPr>
            <w:tcW w:w="1162" w:type="dxa"/>
            <w:shd w:val="clear" w:color="auto" w:fill="auto"/>
          </w:tcPr>
          <w:p w14:paraId="75EFA1D6"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647B0CFE" w14:textId="77777777" w:rsidTr="00484BD3">
        <w:trPr>
          <w:trHeight w:hRule="exact" w:val="567"/>
        </w:trPr>
        <w:tc>
          <w:tcPr>
            <w:tcW w:w="9350" w:type="dxa"/>
            <w:gridSpan w:val="3"/>
            <w:tcBorders>
              <w:bottom w:val="single" w:sz="4" w:space="0" w:color="auto"/>
            </w:tcBorders>
            <w:shd w:val="clear" w:color="auto" w:fill="auto"/>
            <w:vAlign w:val="center"/>
          </w:tcPr>
          <w:p w14:paraId="4A66CAB3" w14:textId="77777777" w:rsidR="0068493C" w:rsidRPr="00CA54DF" w:rsidRDefault="0068493C" w:rsidP="0068493C">
            <w:pPr>
              <w:spacing w:after="120"/>
              <w:jc w:val="center"/>
              <w:rPr>
                <w:rFonts w:ascii="Times New Roman" w:hAnsi="Times New Roman" w:cs="Times New Roman"/>
                <w:sz w:val="24"/>
                <w:szCs w:val="24"/>
              </w:rPr>
            </w:pPr>
          </w:p>
        </w:tc>
      </w:tr>
      <w:tr w:rsidR="0068493C" w:rsidRPr="00CA54DF" w14:paraId="20D1BBB8" w14:textId="77777777" w:rsidTr="00B74BE7">
        <w:trPr>
          <w:trHeight w:val="851"/>
        </w:trPr>
        <w:tc>
          <w:tcPr>
            <w:tcW w:w="1384" w:type="dxa"/>
            <w:shd w:val="clear" w:color="auto" w:fill="D9D9D9" w:themeFill="background1" w:themeFillShade="D9"/>
            <w:vAlign w:val="center"/>
          </w:tcPr>
          <w:p w14:paraId="5FAE4F8D" w14:textId="77777777" w:rsidR="0068493C" w:rsidRPr="00CA54DF" w:rsidRDefault="0068493C" w:rsidP="0068493C">
            <w:pPr>
              <w:pStyle w:val="Odstavecseseznamem"/>
              <w:numPr>
                <w:ilvl w:val="0"/>
                <w:numId w:val="11"/>
              </w:numPr>
              <w:spacing w:after="120"/>
              <w:ind w:hanging="218"/>
              <w:rPr>
                <w:rFonts w:ascii="Times New Roman" w:hAnsi="Times New Roman" w:cs="Times New Roman"/>
                <w:b/>
                <w:sz w:val="24"/>
                <w:szCs w:val="24"/>
              </w:rPr>
            </w:pPr>
            <w:bookmarkStart w:id="4" w:name="_Hlk177997007"/>
          </w:p>
        </w:tc>
        <w:tc>
          <w:tcPr>
            <w:tcW w:w="6804" w:type="dxa"/>
            <w:shd w:val="clear" w:color="auto" w:fill="D9D9D9" w:themeFill="background1" w:themeFillShade="D9"/>
            <w:vAlign w:val="center"/>
          </w:tcPr>
          <w:p w14:paraId="3D2EC7EA" w14:textId="77777777" w:rsidR="0068493C" w:rsidRPr="00CA54DF" w:rsidRDefault="0068493C" w:rsidP="0068493C">
            <w:pPr>
              <w:spacing w:after="120"/>
              <w:rPr>
                <w:rFonts w:ascii="Times New Roman" w:hAnsi="Times New Roman" w:cs="Times New Roman"/>
                <w:b/>
                <w:sz w:val="24"/>
                <w:szCs w:val="24"/>
              </w:rPr>
            </w:pPr>
            <w:r w:rsidRPr="00CA54DF">
              <w:rPr>
                <w:rFonts w:ascii="Times New Roman" w:hAnsi="Times New Roman" w:cs="Times New Roman"/>
                <w:b/>
                <w:sz w:val="24"/>
                <w:szCs w:val="24"/>
              </w:rPr>
              <w:t>Pošt</w:t>
            </w:r>
            <w:r>
              <w:rPr>
                <w:rFonts w:ascii="Times New Roman" w:hAnsi="Times New Roman" w:cs="Times New Roman"/>
                <w:b/>
                <w:sz w:val="24"/>
                <w:szCs w:val="24"/>
              </w:rPr>
              <w:t>ovní služby</w:t>
            </w:r>
            <w:r w:rsidRPr="00CA54DF">
              <w:rPr>
                <w:rFonts w:ascii="Times New Roman" w:hAnsi="Times New Roman" w:cs="Times New Roman"/>
                <w:b/>
                <w:sz w:val="24"/>
                <w:szCs w:val="24"/>
              </w:rPr>
              <w:t xml:space="preserve"> a </w:t>
            </w:r>
            <w:r>
              <w:rPr>
                <w:rFonts w:ascii="Times New Roman" w:hAnsi="Times New Roman" w:cs="Times New Roman"/>
                <w:b/>
                <w:sz w:val="24"/>
                <w:szCs w:val="24"/>
              </w:rPr>
              <w:t xml:space="preserve">elektronické </w:t>
            </w:r>
            <w:r w:rsidRPr="00CA54DF">
              <w:rPr>
                <w:rFonts w:ascii="Times New Roman" w:hAnsi="Times New Roman" w:cs="Times New Roman"/>
                <w:b/>
                <w:sz w:val="24"/>
                <w:szCs w:val="24"/>
              </w:rPr>
              <w:t>komunikace</w:t>
            </w:r>
          </w:p>
        </w:tc>
        <w:tc>
          <w:tcPr>
            <w:tcW w:w="1162" w:type="dxa"/>
            <w:shd w:val="clear" w:color="auto" w:fill="D9D9D9" w:themeFill="background1" w:themeFillShade="D9"/>
            <w:vAlign w:val="center"/>
          </w:tcPr>
          <w:p w14:paraId="46B820DE" w14:textId="77777777" w:rsidR="0068493C" w:rsidRPr="00CA54DF" w:rsidRDefault="0068493C" w:rsidP="0068493C">
            <w:pPr>
              <w:spacing w:after="120"/>
              <w:rPr>
                <w:rFonts w:ascii="Times New Roman" w:hAnsi="Times New Roman" w:cs="Times New Roman"/>
                <w:sz w:val="24"/>
                <w:szCs w:val="24"/>
              </w:rPr>
            </w:pPr>
          </w:p>
        </w:tc>
      </w:tr>
      <w:tr w:rsidR="0068493C" w:rsidRPr="00CA54DF" w14:paraId="2015FD19" w14:textId="77777777" w:rsidTr="00B74BE7">
        <w:tc>
          <w:tcPr>
            <w:tcW w:w="1384" w:type="dxa"/>
            <w:tcBorders>
              <w:bottom w:val="single" w:sz="4" w:space="0" w:color="auto"/>
            </w:tcBorders>
            <w:shd w:val="clear" w:color="auto" w:fill="auto"/>
            <w:vAlign w:val="center"/>
          </w:tcPr>
          <w:p w14:paraId="291B37D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143B1811"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Rádiové kmitočty určené pro obranu a bezpečnost státu a jejich seznamy</w:t>
            </w:r>
          </w:p>
        </w:tc>
        <w:tc>
          <w:tcPr>
            <w:tcW w:w="1162" w:type="dxa"/>
            <w:tcBorders>
              <w:bottom w:val="single" w:sz="4" w:space="0" w:color="auto"/>
            </w:tcBorders>
            <w:shd w:val="clear" w:color="auto" w:fill="auto"/>
          </w:tcPr>
          <w:p w14:paraId="3A17048A"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61B4D284" w14:textId="77777777" w:rsidTr="00B74BE7">
        <w:tc>
          <w:tcPr>
            <w:tcW w:w="1384" w:type="dxa"/>
            <w:tcBorders>
              <w:bottom w:val="single" w:sz="4" w:space="0" w:color="auto"/>
            </w:tcBorders>
            <w:shd w:val="clear" w:color="auto" w:fill="auto"/>
            <w:vAlign w:val="center"/>
          </w:tcPr>
          <w:p w14:paraId="069B6F31"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14056CBE"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Využití kmitočtových pásem vyhrazených Armádě České republiky a jmenovité kmitočty</w:t>
            </w:r>
          </w:p>
        </w:tc>
        <w:tc>
          <w:tcPr>
            <w:tcW w:w="1162" w:type="dxa"/>
            <w:tcBorders>
              <w:bottom w:val="single" w:sz="4" w:space="0" w:color="auto"/>
            </w:tcBorders>
            <w:shd w:val="clear" w:color="auto" w:fill="auto"/>
          </w:tcPr>
          <w:p w14:paraId="2F296282"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567ACAFD" w14:textId="77777777" w:rsidTr="00B74BE7">
        <w:tc>
          <w:tcPr>
            <w:tcW w:w="1384" w:type="dxa"/>
            <w:tcBorders>
              <w:bottom w:val="single" w:sz="4" w:space="0" w:color="auto"/>
            </w:tcBorders>
            <w:shd w:val="clear" w:color="auto" w:fill="auto"/>
            <w:vAlign w:val="center"/>
          </w:tcPr>
          <w:p w14:paraId="70FD021E"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354735E1"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Komplexní </w:t>
            </w:r>
            <w:r>
              <w:rPr>
                <w:rFonts w:ascii="Times New Roman" w:hAnsi="Times New Roman" w:cs="Times New Roman"/>
                <w:sz w:val="24"/>
                <w:szCs w:val="24"/>
              </w:rPr>
              <w:t>lokalizační a </w:t>
            </w:r>
            <w:r w:rsidRPr="00CA54DF">
              <w:rPr>
                <w:rFonts w:ascii="Times New Roman" w:hAnsi="Times New Roman" w:cs="Times New Roman"/>
                <w:sz w:val="24"/>
                <w:szCs w:val="24"/>
              </w:rPr>
              <w:t>provozní údaje o</w:t>
            </w:r>
            <w:r>
              <w:rPr>
                <w:rFonts w:ascii="Times New Roman" w:hAnsi="Times New Roman" w:cs="Times New Roman"/>
                <w:sz w:val="24"/>
                <w:szCs w:val="24"/>
              </w:rPr>
              <w:t> </w:t>
            </w:r>
            <w:r w:rsidRPr="00CA54DF">
              <w:rPr>
                <w:rFonts w:ascii="Times New Roman" w:hAnsi="Times New Roman" w:cs="Times New Roman"/>
                <w:sz w:val="24"/>
                <w:szCs w:val="24"/>
              </w:rPr>
              <w:t>neveřejné síti</w:t>
            </w:r>
            <w:r>
              <w:rPr>
                <w:rFonts w:ascii="Times New Roman" w:hAnsi="Times New Roman" w:cs="Times New Roman"/>
                <w:sz w:val="24"/>
                <w:szCs w:val="24"/>
              </w:rPr>
              <w:t xml:space="preserve"> elektronických komunikací</w:t>
            </w:r>
          </w:p>
        </w:tc>
        <w:tc>
          <w:tcPr>
            <w:tcW w:w="1162" w:type="dxa"/>
            <w:tcBorders>
              <w:bottom w:val="single" w:sz="4" w:space="0" w:color="auto"/>
            </w:tcBorders>
            <w:shd w:val="clear" w:color="auto" w:fill="auto"/>
          </w:tcPr>
          <w:p w14:paraId="07EAD1A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74327524" w14:textId="77777777" w:rsidTr="00B74BE7">
        <w:tc>
          <w:tcPr>
            <w:tcW w:w="1384" w:type="dxa"/>
            <w:tcBorders>
              <w:bottom w:val="single" w:sz="4" w:space="0" w:color="auto"/>
            </w:tcBorders>
            <w:shd w:val="clear" w:color="auto" w:fill="auto"/>
            <w:vAlign w:val="center"/>
          </w:tcPr>
          <w:p w14:paraId="3FCA3064"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4AAF360F"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 xml:space="preserve">Komplexní </w:t>
            </w:r>
            <w:r>
              <w:rPr>
                <w:rFonts w:ascii="Times New Roman" w:hAnsi="Times New Roman" w:cs="Times New Roman"/>
                <w:sz w:val="24"/>
                <w:szCs w:val="24"/>
              </w:rPr>
              <w:t xml:space="preserve">lokalizační a </w:t>
            </w:r>
            <w:r w:rsidRPr="00CA54DF">
              <w:rPr>
                <w:rFonts w:ascii="Times New Roman" w:hAnsi="Times New Roman" w:cs="Times New Roman"/>
                <w:sz w:val="24"/>
                <w:szCs w:val="24"/>
              </w:rPr>
              <w:t xml:space="preserve">provozní údaje o neveřejné </w:t>
            </w:r>
            <w:r>
              <w:rPr>
                <w:rFonts w:ascii="Times New Roman" w:hAnsi="Times New Roman" w:cs="Times New Roman"/>
                <w:sz w:val="24"/>
                <w:szCs w:val="24"/>
              </w:rPr>
              <w:t>rádiové</w:t>
            </w:r>
            <w:r w:rsidRPr="00CA54DF">
              <w:rPr>
                <w:rFonts w:ascii="Times New Roman" w:hAnsi="Times New Roman" w:cs="Times New Roman"/>
                <w:sz w:val="24"/>
                <w:szCs w:val="24"/>
              </w:rPr>
              <w:t xml:space="preserve"> síti</w:t>
            </w:r>
            <w:r>
              <w:rPr>
                <w:rFonts w:ascii="Times New Roman" w:hAnsi="Times New Roman" w:cs="Times New Roman"/>
                <w:sz w:val="24"/>
                <w:szCs w:val="24"/>
              </w:rPr>
              <w:t xml:space="preserve">, </w:t>
            </w:r>
            <w:r w:rsidRPr="00DC147D">
              <w:rPr>
                <w:rFonts w:ascii="Times New Roman" w:hAnsi="Times New Roman" w:cs="Times New Roman"/>
                <w:sz w:val="24"/>
                <w:szCs w:val="24"/>
              </w:rPr>
              <w:t>poskytující hlasové a datové služby bezpečnostním a záchranným subjektům</w:t>
            </w:r>
            <w:r>
              <w:rPr>
                <w:rFonts w:ascii="Times New Roman" w:hAnsi="Times New Roman" w:cs="Times New Roman"/>
                <w:sz w:val="24"/>
                <w:szCs w:val="24"/>
              </w:rPr>
              <w:t xml:space="preserve"> </w:t>
            </w:r>
            <w:r w:rsidRPr="00DC147D">
              <w:rPr>
                <w:rFonts w:ascii="Times New Roman" w:hAnsi="Times New Roman" w:cs="Times New Roman"/>
                <w:sz w:val="24"/>
                <w:szCs w:val="24"/>
              </w:rPr>
              <w:t>na celém území státu</w:t>
            </w:r>
          </w:p>
        </w:tc>
        <w:tc>
          <w:tcPr>
            <w:tcW w:w="1162" w:type="dxa"/>
            <w:tcBorders>
              <w:bottom w:val="single" w:sz="4" w:space="0" w:color="auto"/>
            </w:tcBorders>
            <w:shd w:val="clear" w:color="auto" w:fill="auto"/>
          </w:tcPr>
          <w:p w14:paraId="3EB9AD19"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w:t>
            </w:r>
          </w:p>
        </w:tc>
      </w:tr>
      <w:tr w:rsidR="0068493C" w:rsidRPr="00CA54DF" w14:paraId="2823DB21" w14:textId="77777777" w:rsidTr="00B74BE7">
        <w:tc>
          <w:tcPr>
            <w:tcW w:w="1384" w:type="dxa"/>
            <w:tcBorders>
              <w:bottom w:val="single" w:sz="4" w:space="0" w:color="auto"/>
            </w:tcBorders>
            <w:shd w:val="clear" w:color="auto" w:fill="auto"/>
            <w:vAlign w:val="center"/>
          </w:tcPr>
          <w:p w14:paraId="4EC4D6D8"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073048B"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Telefonní seznam systémů utajovaného spojení</w:t>
            </w:r>
          </w:p>
        </w:tc>
        <w:tc>
          <w:tcPr>
            <w:tcW w:w="1162" w:type="dxa"/>
            <w:tcBorders>
              <w:bottom w:val="single" w:sz="4" w:space="0" w:color="auto"/>
            </w:tcBorders>
            <w:shd w:val="clear" w:color="auto" w:fill="auto"/>
          </w:tcPr>
          <w:p w14:paraId="07822DCE"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D</w:t>
            </w:r>
          </w:p>
        </w:tc>
      </w:tr>
      <w:tr w:rsidR="0068493C" w:rsidRPr="00CA54DF" w14:paraId="539EFA62" w14:textId="77777777" w:rsidTr="00B74BE7">
        <w:tc>
          <w:tcPr>
            <w:tcW w:w="1384" w:type="dxa"/>
            <w:tcBorders>
              <w:bottom w:val="single" w:sz="4" w:space="0" w:color="auto"/>
            </w:tcBorders>
            <w:shd w:val="clear" w:color="auto" w:fill="auto"/>
            <w:vAlign w:val="center"/>
          </w:tcPr>
          <w:p w14:paraId="029A49AC"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tcBorders>
              <w:bottom w:val="single" w:sz="4" w:space="0" w:color="auto"/>
            </w:tcBorders>
            <w:shd w:val="clear" w:color="auto" w:fill="auto"/>
          </w:tcPr>
          <w:p w14:paraId="7409064D"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účastnických vedeních pronajatých a zřízených pro potřeby obrany a bezpečnosti státu, pokud je z nich patrný účel, podrobný průběh a přesné místo ukončení vedení a umístění správních úřadů</w:t>
            </w:r>
          </w:p>
        </w:tc>
        <w:tc>
          <w:tcPr>
            <w:tcW w:w="1162" w:type="dxa"/>
            <w:tcBorders>
              <w:bottom w:val="single" w:sz="4" w:space="0" w:color="auto"/>
            </w:tcBorders>
            <w:shd w:val="clear" w:color="auto" w:fill="auto"/>
          </w:tcPr>
          <w:p w14:paraId="1943A85F"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CA54DF" w14:paraId="651E7B0E" w14:textId="77777777" w:rsidTr="00B74BE7">
        <w:tc>
          <w:tcPr>
            <w:tcW w:w="1384" w:type="dxa"/>
            <w:shd w:val="clear" w:color="auto" w:fill="auto"/>
            <w:vAlign w:val="center"/>
          </w:tcPr>
          <w:p w14:paraId="14F87272"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1A4B4806"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Souhrnné údaje o centrálně uplatněných a vyřízených požadavcích oprávněných orgánů na poskytnutí údajů z</w:t>
            </w:r>
            <w:r w:rsidR="00E43E2A">
              <w:rPr>
                <w:rFonts w:ascii="Times New Roman" w:hAnsi="Times New Roman" w:cs="Times New Roman"/>
                <w:sz w:val="24"/>
                <w:szCs w:val="24"/>
              </w:rPr>
              <w:t> </w:t>
            </w:r>
            <w:r w:rsidRPr="00CA54DF">
              <w:rPr>
                <w:rFonts w:ascii="Times New Roman" w:hAnsi="Times New Roman" w:cs="Times New Roman"/>
                <w:sz w:val="24"/>
                <w:szCs w:val="24"/>
              </w:rPr>
              <w:t>databází operátorů a</w:t>
            </w:r>
            <w:r>
              <w:rPr>
                <w:rFonts w:ascii="Times New Roman" w:hAnsi="Times New Roman" w:cs="Times New Roman"/>
                <w:sz w:val="24"/>
                <w:szCs w:val="24"/>
              </w:rPr>
              <w:t> </w:t>
            </w:r>
            <w:r w:rsidRPr="00CA54DF">
              <w:rPr>
                <w:rFonts w:ascii="Times New Roman" w:hAnsi="Times New Roman" w:cs="Times New Roman"/>
                <w:sz w:val="24"/>
                <w:szCs w:val="24"/>
              </w:rPr>
              <w:t>zajištění podmínek k</w:t>
            </w:r>
            <w:r w:rsidR="00E43E2A">
              <w:rPr>
                <w:rFonts w:ascii="Times New Roman" w:hAnsi="Times New Roman" w:cs="Times New Roman"/>
                <w:sz w:val="24"/>
                <w:szCs w:val="24"/>
              </w:rPr>
              <w:t> </w:t>
            </w:r>
            <w:r w:rsidRPr="00CA54DF">
              <w:rPr>
                <w:rFonts w:ascii="Times New Roman" w:hAnsi="Times New Roman" w:cs="Times New Roman"/>
                <w:sz w:val="24"/>
                <w:szCs w:val="24"/>
              </w:rPr>
              <w:t>provádění odposlechů a záznamů zpráv</w:t>
            </w:r>
          </w:p>
        </w:tc>
        <w:tc>
          <w:tcPr>
            <w:tcW w:w="1162" w:type="dxa"/>
            <w:shd w:val="clear" w:color="auto" w:fill="auto"/>
          </w:tcPr>
          <w:p w14:paraId="5516C207" w14:textId="77777777" w:rsidR="0068493C" w:rsidRPr="00CA54DF"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854C12" w14:paraId="0BD3EC12" w14:textId="77777777" w:rsidTr="00A73A46">
        <w:tc>
          <w:tcPr>
            <w:tcW w:w="1384" w:type="dxa"/>
            <w:shd w:val="clear" w:color="auto" w:fill="auto"/>
            <w:vAlign w:val="center"/>
          </w:tcPr>
          <w:p w14:paraId="5D63B33B"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54DFD4E5" w14:textId="77777777" w:rsidR="0068493C" w:rsidRPr="00CA54DF" w:rsidRDefault="0068493C" w:rsidP="0068493C">
            <w:pPr>
              <w:spacing w:after="120"/>
              <w:jc w:val="both"/>
              <w:rPr>
                <w:rFonts w:ascii="Times New Roman" w:hAnsi="Times New Roman" w:cs="Times New Roman"/>
                <w:sz w:val="24"/>
                <w:szCs w:val="24"/>
              </w:rPr>
            </w:pPr>
            <w:r w:rsidRPr="00CA54DF">
              <w:rPr>
                <w:rFonts w:ascii="Times New Roman" w:hAnsi="Times New Roman" w:cs="Times New Roman"/>
                <w:sz w:val="24"/>
                <w:szCs w:val="24"/>
              </w:rPr>
              <w:t>Údaje o využití sítí elektronick</w:t>
            </w:r>
            <w:r>
              <w:rPr>
                <w:rFonts w:ascii="Times New Roman" w:hAnsi="Times New Roman" w:cs="Times New Roman"/>
                <w:sz w:val="24"/>
                <w:szCs w:val="24"/>
              </w:rPr>
              <w:t>ých</w:t>
            </w:r>
            <w:r w:rsidRPr="00CA54DF">
              <w:rPr>
                <w:rFonts w:ascii="Times New Roman" w:hAnsi="Times New Roman" w:cs="Times New Roman"/>
                <w:sz w:val="24"/>
                <w:szCs w:val="24"/>
              </w:rPr>
              <w:t xml:space="preserve"> komunikac</w:t>
            </w:r>
            <w:r>
              <w:rPr>
                <w:rFonts w:ascii="Times New Roman" w:hAnsi="Times New Roman" w:cs="Times New Roman"/>
                <w:sz w:val="24"/>
                <w:szCs w:val="24"/>
              </w:rPr>
              <w:t>í</w:t>
            </w:r>
            <w:r w:rsidRPr="00CA54DF">
              <w:rPr>
                <w:rFonts w:ascii="Times New Roman" w:hAnsi="Times New Roman" w:cs="Times New Roman"/>
                <w:sz w:val="24"/>
                <w:szCs w:val="24"/>
              </w:rPr>
              <w:t>, zařízení a poštovní</w:t>
            </w:r>
            <w:r>
              <w:rPr>
                <w:rFonts w:ascii="Times New Roman" w:hAnsi="Times New Roman" w:cs="Times New Roman"/>
                <w:sz w:val="24"/>
                <w:szCs w:val="24"/>
              </w:rPr>
              <w:t xml:space="preserve"> sítě</w:t>
            </w:r>
            <w:r w:rsidRPr="00CA54DF">
              <w:rPr>
                <w:rFonts w:ascii="Times New Roman" w:hAnsi="Times New Roman" w:cs="Times New Roman"/>
                <w:sz w:val="24"/>
                <w:szCs w:val="24"/>
              </w:rPr>
              <w:t xml:space="preserve"> pro potřeby obrany a bezpečnosti státu, včetně údajů o</w:t>
            </w:r>
            <w:r>
              <w:rPr>
                <w:rFonts w:ascii="Times New Roman" w:hAnsi="Times New Roman" w:cs="Times New Roman"/>
                <w:sz w:val="24"/>
                <w:szCs w:val="24"/>
              </w:rPr>
              <w:t> </w:t>
            </w:r>
            <w:r w:rsidRPr="00CA54DF">
              <w:rPr>
                <w:rFonts w:ascii="Times New Roman" w:hAnsi="Times New Roman" w:cs="Times New Roman"/>
                <w:sz w:val="24"/>
                <w:szCs w:val="24"/>
              </w:rPr>
              <w:t>zabezpečení</w:t>
            </w:r>
          </w:p>
        </w:tc>
        <w:tc>
          <w:tcPr>
            <w:tcW w:w="1162" w:type="dxa"/>
            <w:shd w:val="clear" w:color="auto" w:fill="auto"/>
          </w:tcPr>
          <w:p w14:paraId="29F735B3" w14:textId="77777777" w:rsidR="0068493C" w:rsidRPr="00854C12" w:rsidRDefault="0068493C" w:rsidP="0068493C">
            <w:pPr>
              <w:spacing w:after="120"/>
              <w:jc w:val="center"/>
              <w:rPr>
                <w:rFonts w:ascii="Times New Roman" w:hAnsi="Times New Roman" w:cs="Times New Roman"/>
                <w:sz w:val="24"/>
                <w:szCs w:val="24"/>
              </w:rPr>
            </w:pPr>
            <w:r w:rsidRPr="00CA54DF">
              <w:rPr>
                <w:rFonts w:ascii="Times New Roman" w:hAnsi="Times New Roman" w:cs="Times New Roman"/>
                <w:sz w:val="24"/>
                <w:szCs w:val="24"/>
              </w:rPr>
              <w:t>V – T</w:t>
            </w:r>
          </w:p>
        </w:tc>
      </w:tr>
      <w:tr w:rsidR="0068493C" w:rsidRPr="00854C12" w14:paraId="68B9A215" w14:textId="77777777" w:rsidTr="00A73A46">
        <w:tc>
          <w:tcPr>
            <w:tcW w:w="1384" w:type="dxa"/>
            <w:shd w:val="clear" w:color="auto" w:fill="auto"/>
            <w:vAlign w:val="center"/>
          </w:tcPr>
          <w:p w14:paraId="5C14326C" w14:textId="77777777" w:rsidR="0068493C" w:rsidRPr="00CA54DF" w:rsidRDefault="0068493C" w:rsidP="0068493C">
            <w:pPr>
              <w:pStyle w:val="Odstavecseseznamem"/>
              <w:numPr>
                <w:ilvl w:val="1"/>
                <w:numId w:val="11"/>
              </w:numPr>
              <w:spacing w:after="120"/>
              <w:ind w:hanging="578"/>
              <w:rPr>
                <w:rFonts w:ascii="Times New Roman" w:hAnsi="Times New Roman" w:cs="Times New Roman"/>
                <w:b/>
                <w:sz w:val="24"/>
                <w:szCs w:val="24"/>
              </w:rPr>
            </w:pPr>
          </w:p>
        </w:tc>
        <w:tc>
          <w:tcPr>
            <w:tcW w:w="6804" w:type="dxa"/>
            <w:shd w:val="clear" w:color="auto" w:fill="auto"/>
          </w:tcPr>
          <w:p w14:paraId="0DDF48CE" w14:textId="77777777" w:rsidR="0068493C" w:rsidRPr="00CA54DF" w:rsidRDefault="0068493C" w:rsidP="0068493C">
            <w:pPr>
              <w:spacing w:after="120"/>
              <w:jc w:val="both"/>
              <w:rPr>
                <w:rFonts w:ascii="Times New Roman" w:hAnsi="Times New Roman" w:cs="Times New Roman"/>
                <w:sz w:val="24"/>
                <w:szCs w:val="24"/>
              </w:rPr>
            </w:pPr>
            <w:r w:rsidRPr="00DC147D">
              <w:rPr>
                <w:rFonts w:ascii="Times New Roman" w:hAnsi="Times New Roman" w:cs="Times New Roman"/>
                <w:sz w:val="24"/>
                <w:szCs w:val="24"/>
              </w:rPr>
              <w:t xml:space="preserve">Komplexní </w:t>
            </w:r>
            <w:r>
              <w:rPr>
                <w:rFonts w:ascii="Times New Roman" w:hAnsi="Times New Roman" w:cs="Times New Roman"/>
                <w:sz w:val="24"/>
                <w:szCs w:val="24"/>
              </w:rPr>
              <w:t>lokalizační</w:t>
            </w:r>
            <w:r w:rsidRPr="00DC147D">
              <w:rPr>
                <w:rFonts w:ascii="Times New Roman" w:hAnsi="Times New Roman" w:cs="Times New Roman"/>
                <w:sz w:val="24"/>
                <w:szCs w:val="24"/>
              </w:rPr>
              <w:t xml:space="preserve"> a provozní údaje o neveřejném centrálním místě</w:t>
            </w:r>
            <w:r>
              <w:rPr>
                <w:rFonts w:ascii="Times New Roman" w:hAnsi="Times New Roman" w:cs="Times New Roman"/>
                <w:sz w:val="24"/>
                <w:szCs w:val="24"/>
              </w:rPr>
              <w:t xml:space="preserve"> </w:t>
            </w:r>
            <w:r w:rsidRPr="00DC147D">
              <w:rPr>
                <w:rFonts w:ascii="Times New Roman" w:hAnsi="Times New Roman" w:cs="Times New Roman"/>
                <w:sz w:val="24"/>
                <w:szCs w:val="24"/>
              </w:rPr>
              <w:t>služeb</w:t>
            </w:r>
            <w:r w:rsidR="00855740">
              <w:rPr>
                <w:rFonts w:ascii="Times New Roman" w:hAnsi="Times New Roman" w:cs="Times New Roman"/>
                <w:sz w:val="24"/>
                <w:szCs w:val="24"/>
              </w:rPr>
              <w:t>,</w:t>
            </w:r>
            <w:r w:rsidRPr="00DC147D">
              <w:rPr>
                <w:rFonts w:ascii="Times New Roman" w:hAnsi="Times New Roman" w:cs="Times New Roman"/>
                <w:sz w:val="24"/>
                <w:szCs w:val="24"/>
              </w:rPr>
              <w:t xml:space="preserve"> poskytujícím hlasové a datové služby orgánům státní správy a</w:t>
            </w:r>
            <w:r>
              <w:rPr>
                <w:rFonts w:ascii="Times New Roman" w:hAnsi="Times New Roman" w:cs="Times New Roman"/>
                <w:sz w:val="24"/>
                <w:szCs w:val="24"/>
              </w:rPr>
              <w:t xml:space="preserve"> </w:t>
            </w:r>
            <w:r w:rsidRPr="00DC147D">
              <w:rPr>
                <w:rFonts w:ascii="Times New Roman" w:hAnsi="Times New Roman" w:cs="Times New Roman"/>
                <w:sz w:val="24"/>
                <w:szCs w:val="24"/>
              </w:rPr>
              <w:t>orgánům veřejné moci</w:t>
            </w:r>
          </w:p>
        </w:tc>
        <w:tc>
          <w:tcPr>
            <w:tcW w:w="1162" w:type="dxa"/>
            <w:shd w:val="clear" w:color="auto" w:fill="auto"/>
          </w:tcPr>
          <w:p w14:paraId="49F8CC12" w14:textId="77777777" w:rsidR="0068493C" w:rsidRPr="00CA54DF" w:rsidRDefault="0068493C" w:rsidP="0068493C">
            <w:pPr>
              <w:spacing w:after="120"/>
              <w:jc w:val="center"/>
              <w:rPr>
                <w:rFonts w:ascii="Times New Roman" w:hAnsi="Times New Roman" w:cs="Times New Roman"/>
                <w:sz w:val="24"/>
                <w:szCs w:val="24"/>
              </w:rPr>
            </w:pPr>
            <w:r>
              <w:rPr>
                <w:rFonts w:ascii="Times New Roman" w:hAnsi="Times New Roman" w:cs="Times New Roman"/>
                <w:sz w:val="24"/>
                <w:szCs w:val="24"/>
              </w:rPr>
              <w:t>V</w:t>
            </w:r>
          </w:p>
        </w:tc>
      </w:tr>
      <w:bookmarkEnd w:id="4"/>
    </w:tbl>
    <w:p w14:paraId="348BEDC6" w14:textId="77777777" w:rsidR="00FF1551" w:rsidRPr="00246345" w:rsidRDefault="00FF1551" w:rsidP="004F7788">
      <w:pPr>
        <w:spacing w:after="120" w:line="240" w:lineRule="auto"/>
        <w:rPr>
          <w:rFonts w:ascii="Times New Roman" w:hAnsi="Times New Roman" w:cs="Times New Roman"/>
          <w:sz w:val="4"/>
          <w:szCs w:val="4"/>
        </w:rPr>
      </w:pPr>
    </w:p>
    <w:sectPr w:rsidR="00FF1551" w:rsidRPr="00246345" w:rsidSect="005957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BFBBE" w14:textId="77777777" w:rsidR="000F6756" w:rsidRDefault="000F6756" w:rsidP="00985938">
      <w:pPr>
        <w:spacing w:after="0" w:line="240" w:lineRule="auto"/>
      </w:pPr>
      <w:r>
        <w:separator/>
      </w:r>
    </w:p>
  </w:endnote>
  <w:endnote w:type="continuationSeparator" w:id="0">
    <w:p w14:paraId="0961DFB2" w14:textId="77777777" w:rsidR="000F6756" w:rsidRDefault="000F6756" w:rsidP="0098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400776"/>
      <w:docPartObj>
        <w:docPartGallery w:val="Page Numbers (Bottom of Page)"/>
        <w:docPartUnique/>
      </w:docPartObj>
    </w:sdtPr>
    <w:sdtEndPr/>
    <w:sdtContent>
      <w:p w14:paraId="535A13E2" w14:textId="77777777" w:rsidR="000F6756" w:rsidRDefault="000F6756">
        <w:pPr>
          <w:pStyle w:val="Zpat"/>
          <w:jc w:val="right"/>
        </w:pPr>
        <w:r>
          <w:fldChar w:fldCharType="begin"/>
        </w:r>
        <w:r>
          <w:instrText>PAGE   \* MERGEFORMAT</w:instrText>
        </w:r>
        <w:r>
          <w:fldChar w:fldCharType="separate"/>
        </w:r>
        <w:r>
          <w:rPr>
            <w:noProof/>
          </w:rPr>
          <w:t>17</w:t>
        </w:r>
        <w:r>
          <w:fldChar w:fldCharType="end"/>
        </w:r>
      </w:p>
    </w:sdtContent>
  </w:sdt>
  <w:p w14:paraId="41B9B246" w14:textId="77777777" w:rsidR="000F6756" w:rsidRDefault="000F67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9172" w14:textId="77777777" w:rsidR="000F6756" w:rsidRDefault="000F6756" w:rsidP="00985938">
      <w:pPr>
        <w:spacing w:after="0" w:line="240" w:lineRule="auto"/>
      </w:pPr>
      <w:r>
        <w:separator/>
      </w:r>
    </w:p>
  </w:footnote>
  <w:footnote w:type="continuationSeparator" w:id="0">
    <w:p w14:paraId="44B61D2B" w14:textId="77777777" w:rsidR="000F6756" w:rsidRDefault="000F6756" w:rsidP="00985938">
      <w:pPr>
        <w:spacing w:after="0" w:line="240" w:lineRule="auto"/>
      </w:pPr>
      <w:r>
        <w:continuationSeparator/>
      </w:r>
    </w:p>
  </w:footnote>
  <w:footnote w:id="1">
    <w:p w14:paraId="4285729F" w14:textId="77777777" w:rsidR="000F6756" w:rsidRPr="003E42B6" w:rsidRDefault="000F6756">
      <w:pPr>
        <w:pStyle w:val="Textpoznpodarou"/>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w:t>
      </w:r>
      <w:r w:rsidRPr="003E42B6">
        <w:rPr>
          <w:rFonts w:ascii="Times New Roman" w:hAnsi="Times New Roman" w:cs="Times New Roman"/>
        </w:rPr>
        <w:t xml:space="preserve"> § 2 odst. 6 zákona č. 219/1999 Sb., o ozbrojených silách České republiky, ve znění pozdějších předpisů.</w:t>
      </w:r>
    </w:p>
  </w:footnote>
  <w:footnote w:id="2">
    <w:p w14:paraId="36CA83FB" w14:textId="77777777" w:rsidR="000F6756" w:rsidRPr="003E42B6" w:rsidRDefault="000F6756" w:rsidP="00896C11">
      <w:pPr>
        <w:pStyle w:val="Textpoznpodarou"/>
        <w:jc w:val="both"/>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w:t>
      </w:r>
      <w:r w:rsidRPr="003E42B6">
        <w:rPr>
          <w:rFonts w:ascii="Times New Roman" w:hAnsi="Times New Roman" w:cs="Times New Roman"/>
        </w:rPr>
        <w:t xml:space="preserve"> § 49 odst. 1 zákona č. 273/2008 Sb., o Policii České republiky, ve znění zákona č. 64/2014 Sb.</w:t>
      </w:r>
    </w:p>
  </w:footnote>
  <w:footnote w:id="3">
    <w:p w14:paraId="3D82DC56" w14:textId="77777777" w:rsidR="000F6756" w:rsidRPr="003E42B6" w:rsidRDefault="000F6756">
      <w:pPr>
        <w:pStyle w:val="Textpoznpodarou"/>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w:t>
      </w:r>
      <w:r w:rsidRPr="003E42B6">
        <w:rPr>
          <w:rFonts w:ascii="Times New Roman" w:hAnsi="Times New Roman" w:cs="Times New Roman"/>
        </w:rPr>
        <w:t xml:space="preserve"> § 48 odst. 1 zákona č. 273/2008 Sb.</w:t>
      </w:r>
    </w:p>
  </w:footnote>
  <w:footnote w:id="4">
    <w:p w14:paraId="604BA9D4" w14:textId="77777777" w:rsidR="000F6756" w:rsidRPr="003E42B6" w:rsidRDefault="000F6756" w:rsidP="00FF4237">
      <w:pPr>
        <w:pStyle w:val="Textpoznpodarou"/>
        <w:jc w:val="both"/>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 xml:space="preserve">) </w:t>
      </w:r>
      <w:r w:rsidRPr="003E42B6">
        <w:rPr>
          <w:rFonts w:ascii="Times New Roman" w:hAnsi="Times New Roman" w:cs="Times New Roman"/>
        </w:rPr>
        <w:t>Například § 88 trestního řádu, § 13a zákona č. 293/1993 Sb., o výkonu vazby, ve znění pozdějších předpisů, § 8a zákona č. 154/1994 Sb., o Bezpečnostní informační službě, ve znění pozdějších předpisů, § 18 zákona č. 169/1999 Sb., o výkonu trestu odnětí svobody a o změně souvisejících zákonů, ve znění pozdějších předpisů.</w:t>
      </w:r>
    </w:p>
  </w:footnote>
  <w:footnote w:id="5">
    <w:p w14:paraId="51BF1B02" w14:textId="77777777" w:rsidR="000F6756" w:rsidRPr="003E42B6" w:rsidRDefault="000F6756" w:rsidP="00F220FA">
      <w:pPr>
        <w:pStyle w:val="Textpoznpodarou"/>
        <w:jc w:val="both"/>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w:t>
      </w:r>
      <w:r w:rsidRPr="003E42B6">
        <w:rPr>
          <w:rFonts w:ascii="Times New Roman" w:hAnsi="Times New Roman" w:cs="Times New Roman"/>
        </w:rPr>
        <w:t xml:space="preserve"> Například § 88a trestního řádu, § 8a zákona č. 154/1994 Sb.</w:t>
      </w:r>
    </w:p>
  </w:footnote>
  <w:footnote w:id="6">
    <w:p w14:paraId="2B7BF245" w14:textId="77777777" w:rsidR="000F6756" w:rsidRPr="003E42B6" w:rsidRDefault="000F6756">
      <w:pPr>
        <w:pStyle w:val="Textpoznpodarou"/>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w:t>
      </w:r>
      <w:r w:rsidRPr="003E42B6">
        <w:rPr>
          <w:rFonts w:ascii="Times New Roman" w:hAnsi="Times New Roman" w:cs="Times New Roman"/>
        </w:rPr>
        <w:t xml:space="preserve"> Například § 70 odst. 2 zákona č. 273/2008 Sb., ve znění zákona č. 418/2021 Sb.</w:t>
      </w:r>
    </w:p>
  </w:footnote>
  <w:footnote w:id="7">
    <w:p w14:paraId="4D0A130A" w14:textId="77777777" w:rsidR="000F6756" w:rsidRPr="003E42B6" w:rsidRDefault="000F6756" w:rsidP="00FF4237">
      <w:pPr>
        <w:pStyle w:val="Textpoznpodarou"/>
        <w:jc w:val="both"/>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w:t>
      </w:r>
      <w:r w:rsidRPr="003E42B6">
        <w:rPr>
          <w:rFonts w:ascii="Times New Roman" w:hAnsi="Times New Roman" w:cs="Times New Roman"/>
        </w:rPr>
        <w:t xml:space="preserve"> Například § 158b trestního řádu, § 72 až 77 zákona č. 273/2008 Sb., § 38 až 43 zákona č. 17/2012 Sb., o Celní správě České republiky, ve znění pozdějších předpisů.</w:t>
      </w:r>
    </w:p>
  </w:footnote>
  <w:footnote w:id="8">
    <w:p w14:paraId="16893589" w14:textId="77777777" w:rsidR="000F6756" w:rsidRPr="003E42B6" w:rsidRDefault="000F6756">
      <w:pPr>
        <w:pStyle w:val="Textpoznpodarou"/>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w:t>
      </w:r>
      <w:r w:rsidRPr="003E42B6">
        <w:rPr>
          <w:rFonts w:ascii="Times New Roman" w:hAnsi="Times New Roman" w:cs="Times New Roman"/>
        </w:rPr>
        <w:t xml:space="preserve"> § 55 odst. 2 a § 209 trestního řádu.</w:t>
      </w:r>
    </w:p>
  </w:footnote>
  <w:footnote w:id="9">
    <w:p w14:paraId="28D78683" w14:textId="77777777" w:rsidR="000F6756" w:rsidRDefault="000F6756" w:rsidP="008317C0">
      <w:pPr>
        <w:pStyle w:val="Textpoznpodarou"/>
        <w:jc w:val="both"/>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w:t>
      </w:r>
      <w:r w:rsidRPr="003E42B6">
        <w:rPr>
          <w:rFonts w:ascii="Times New Roman" w:hAnsi="Times New Roman" w:cs="Times New Roman"/>
        </w:rPr>
        <w:t xml:space="preserve"> Zákon č. 137/2001 Sb., o zvláštní ochraně svědka a dalších osob v souvislosti s trestním řízením a o změně zákona č. 99/1963 Sb., občanský soudní řád, ve znění pozdějších předpisů, ve znění pozdějších předpisů.</w:t>
      </w:r>
    </w:p>
  </w:footnote>
  <w:footnote w:id="10">
    <w:p w14:paraId="6F501CD7" w14:textId="77777777" w:rsidR="000F6756" w:rsidRPr="003E42B6" w:rsidRDefault="000F6756" w:rsidP="00216486">
      <w:pPr>
        <w:pStyle w:val="Textpoznpodarou"/>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w:t>
      </w:r>
      <w:r w:rsidRPr="003E42B6">
        <w:rPr>
          <w:rFonts w:ascii="Times New Roman" w:hAnsi="Times New Roman" w:cs="Times New Roman"/>
        </w:rPr>
        <w:t xml:space="preserve"> § 4 odst. 1 písm. d) zákona č. 17/2012 Sb., ve znění pozdějších předpisů.</w:t>
      </w:r>
    </w:p>
    <w:p w14:paraId="6F6F485B" w14:textId="77777777" w:rsidR="000F6756" w:rsidRPr="003E42B6" w:rsidRDefault="000F6756" w:rsidP="00216486">
      <w:pPr>
        <w:pStyle w:val="Textpoznpodarou"/>
        <w:rPr>
          <w:rFonts w:ascii="Times New Roman" w:hAnsi="Times New Roman" w:cs="Times New Roman"/>
        </w:rPr>
      </w:pPr>
      <w:r w:rsidRPr="003E42B6">
        <w:rPr>
          <w:rFonts w:ascii="Times New Roman" w:hAnsi="Times New Roman" w:cs="Times New Roman"/>
        </w:rPr>
        <w:t>§ 12 odst. 2 trestního řádu.</w:t>
      </w:r>
    </w:p>
  </w:footnote>
  <w:footnote w:id="11">
    <w:p w14:paraId="1B37CCC3" w14:textId="77777777" w:rsidR="000F6756" w:rsidRPr="003E42B6" w:rsidRDefault="000F6756" w:rsidP="001F2708">
      <w:pPr>
        <w:pStyle w:val="Textpoznpodarou"/>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w:t>
      </w:r>
      <w:r w:rsidRPr="003E42B6">
        <w:rPr>
          <w:rFonts w:ascii="Times New Roman" w:hAnsi="Times New Roman" w:cs="Times New Roman"/>
        </w:rPr>
        <w:t xml:space="preserve"> § 159 odst. 1 a § 161 odst. 1 zákona č. 263/2016 Sb., atomový zákon.</w:t>
      </w:r>
    </w:p>
  </w:footnote>
  <w:footnote w:id="12">
    <w:p w14:paraId="46B71880" w14:textId="77777777" w:rsidR="000F6756" w:rsidRPr="003E42B6" w:rsidRDefault="000F6756" w:rsidP="00997089">
      <w:pPr>
        <w:pStyle w:val="Textpoznpodarou"/>
        <w:jc w:val="both"/>
        <w:rPr>
          <w:rFonts w:ascii="Times New Roman" w:hAnsi="Times New Roman" w:cs="Times New Roman"/>
        </w:rPr>
      </w:pPr>
      <w:r w:rsidRPr="003E42B6">
        <w:rPr>
          <w:rStyle w:val="Znakapoznpodarou"/>
          <w:rFonts w:ascii="Times New Roman" w:hAnsi="Times New Roman" w:cs="Times New Roman"/>
        </w:rPr>
        <w:footnoteRef/>
      </w:r>
      <w:r w:rsidRPr="003E42B6">
        <w:rPr>
          <w:rFonts w:ascii="Times New Roman" w:hAnsi="Times New Roman" w:cs="Times New Roman"/>
          <w:vertAlign w:val="superscript"/>
        </w:rPr>
        <w:t xml:space="preserve">) </w:t>
      </w:r>
      <w:r w:rsidRPr="003E42B6">
        <w:rPr>
          <w:rFonts w:ascii="Times New Roman" w:hAnsi="Times New Roman" w:cs="Times New Roman"/>
        </w:rPr>
        <w:t>§ 2 zákona č. 281/2002 Sb., o některých opatřeních souvisejících se zákazem bakteriologických (biologických) a toxinových zbraní a o změně živnostenského zákona,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3B1"/>
    <w:multiLevelType w:val="hybridMultilevel"/>
    <w:tmpl w:val="ED2C64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8D4C0A"/>
    <w:multiLevelType w:val="multilevel"/>
    <w:tmpl w:val="18723E90"/>
    <w:lvl w:ilvl="0">
      <w:start w:val="1"/>
      <w:numFmt w:val="decimalZero"/>
      <w:lvlText w:val="%1."/>
      <w:lvlJc w:val="left"/>
      <w:pPr>
        <w:ind w:left="360" w:hanging="360"/>
      </w:pPr>
      <w:rPr>
        <w:rFonts w:hint="default"/>
      </w:rPr>
    </w:lvl>
    <w:lvl w:ilvl="1">
      <w:start w:val="1"/>
      <w:numFmt w:val="decimalZero"/>
      <w:lvlText w:val="%1.%2."/>
      <w:lvlJc w:val="left"/>
      <w:pPr>
        <w:ind w:left="928"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9A7784"/>
    <w:multiLevelType w:val="multilevel"/>
    <w:tmpl w:val="61C41D0A"/>
    <w:lvl w:ilvl="0">
      <w:start w:val="1"/>
      <w:numFmt w:val="decimalZero"/>
      <w:lvlText w:val="%1"/>
      <w:lvlJc w:val="left"/>
      <w:pPr>
        <w:ind w:left="360" w:hanging="360"/>
      </w:pPr>
      <w:rPr>
        <w:rFonts w:hint="default"/>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801E8D"/>
    <w:multiLevelType w:val="multilevel"/>
    <w:tmpl w:val="61C41D0A"/>
    <w:lvl w:ilvl="0">
      <w:start w:val="1"/>
      <w:numFmt w:val="decimalZero"/>
      <w:lvlText w:val="%1"/>
      <w:lvlJc w:val="left"/>
      <w:pPr>
        <w:ind w:left="360" w:hanging="360"/>
      </w:pPr>
      <w:rPr>
        <w:rFonts w:hint="default"/>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8D4DED"/>
    <w:multiLevelType w:val="hybridMultilevel"/>
    <w:tmpl w:val="2ADA468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AE6D3C"/>
    <w:multiLevelType w:val="hybridMultilevel"/>
    <w:tmpl w:val="5A7EFED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1C0844"/>
    <w:multiLevelType w:val="hybridMultilevel"/>
    <w:tmpl w:val="1856E806"/>
    <w:lvl w:ilvl="0" w:tplc="499EAEB6">
      <w:start w:val="1"/>
      <w:numFmt w:val="bullet"/>
      <w:lvlText w:val="-"/>
      <w:lvlJc w:val="left"/>
      <w:pPr>
        <w:ind w:left="720" w:hanging="360"/>
      </w:pPr>
      <w:rPr>
        <w:rFonts w:ascii="Calibri" w:eastAsiaTheme="minorHAnsi" w:hAnsi="Calibri" w:cs="Calibri"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A51805"/>
    <w:multiLevelType w:val="multilevel"/>
    <w:tmpl w:val="61C41D0A"/>
    <w:lvl w:ilvl="0">
      <w:start w:val="1"/>
      <w:numFmt w:val="decimalZero"/>
      <w:lvlText w:val="%1"/>
      <w:lvlJc w:val="left"/>
      <w:pPr>
        <w:ind w:left="360" w:hanging="360"/>
      </w:pPr>
      <w:rPr>
        <w:rFonts w:hint="default"/>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E77D39"/>
    <w:multiLevelType w:val="hybridMultilevel"/>
    <w:tmpl w:val="879281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40AA1"/>
    <w:multiLevelType w:val="hybridMultilevel"/>
    <w:tmpl w:val="C3922C7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360401"/>
    <w:multiLevelType w:val="multilevel"/>
    <w:tmpl w:val="18723E90"/>
    <w:lvl w:ilvl="0">
      <w:start w:val="1"/>
      <w:numFmt w:val="decimalZero"/>
      <w:lvlText w:val="%1."/>
      <w:lvlJc w:val="left"/>
      <w:pPr>
        <w:ind w:left="360" w:hanging="360"/>
      </w:pPr>
      <w:rPr>
        <w:rFonts w:hint="default"/>
      </w:rPr>
    </w:lvl>
    <w:lvl w:ilvl="1">
      <w:start w:val="1"/>
      <w:numFmt w:val="decimalZero"/>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F71DC3"/>
    <w:multiLevelType w:val="multilevel"/>
    <w:tmpl w:val="99D4CC72"/>
    <w:lvl w:ilvl="0">
      <w:start w:val="1"/>
      <w:numFmt w:val="decimalZero"/>
      <w:lvlText w:val="%1."/>
      <w:lvlJc w:val="left"/>
      <w:pPr>
        <w:ind w:left="360" w:hanging="360"/>
      </w:pPr>
      <w:rPr>
        <w:rFonts w:hint="default"/>
      </w:rPr>
    </w:lvl>
    <w:lvl w:ilvl="1">
      <w:start w:val="1"/>
      <w:numFmt w:val="decimalZero"/>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3C4C38"/>
    <w:multiLevelType w:val="hybridMultilevel"/>
    <w:tmpl w:val="5A7EFED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16493"/>
    <w:multiLevelType w:val="hybridMultilevel"/>
    <w:tmpl w:val="5A7EFED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1556B5"/>
    <w:multiLevelType w:val="hybridMultilevel"/>
    <w:tmpl w:val="277C0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3B20F2"/>
    <w:multiLevelType w:val="hybridMultilevel"/>
    <w:tmpl w:val="D20CBBB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6F0938"/>
    <w:multiLevelType w:val="hybridMultilevel"/>
    <w:tmpl w:val="AC0CE45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9"/>
  </w:num>
  <w:num w:numId="5">
    <w:abstractNumId w:val="16"/>
  </w:num>
  <w:num w:numId="6">
    <w:abstractNumId w:val="0"/>
  </w:num>
  <w:num w:numId="7">
    <w:abstractNumId w:val="4"/>
  </w:num>
  <w:num w:numId="8">
    <w:abstractNumId w:val="5"/>
  </w:num>
  <w:num w:numId="9">
    <w:abstractNumId w:val="13"/>
  </w:num>
  <w:num w:numId="10">
    <w:abstractNumId w:val="7"/>
  </w:num>
  <w:num w:numId="11">
    <w:abstractNumId w:val="1"/>
  </w:num>
  <w:num w:numId="12">
    <w:abstractNumId w:val="2"/>
  </w:num>
  <w:num w:numId="13">
    <w:abstractNumId w:val="3"/>
  </w:num>
  <w:num w:numId="14">
    <w:abstractNumId w:val="11"/>
  </w:num>
  <w:num w:numId="15">
    <w:abstractNumId w:val="1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1E"/>
    <w:rsid w:val="000001A2"/>
    <w:rsid w:val="00006FEF"/>
    <w:rsid w:val="000114A8"/>
    <w:rsid w:val="00011EEA"/>
    <w:rsid w:val="00014B57"/>
    <w:rsid w:val="00015DF3"/>
    <w:rsid w:val="00022B7C"/>
    <w:rsid w:val="00032985"/>
    <w:rsid w:val="00033A73"/>
    <w:rsid w:val="000356F2"/>
    <w:rsid w:val="00041D7C"/>
    <w:rsid w:val="00043E37"/>
    <w:rsid w:val="000545BF"/>
    <w:rsid w:val="00056865"/>
    <w:rsid w:val="00057654"/>
    <w:rsid w:val="00061B34"/>
    <w:rsid w:val="00061EB8"/>
    <w:rsid w:val="00073645"/>
    <w:rsid w:val="00074BD6"/>
    <w:rsid w:val="0007594D"/>
    <w:rsid w:val="00075B6F"/>
    <w:rsid w:val="0008346E"/>
    <w:rsid w:val="00083DF2"/>
    <w:rsid w:val="00084B3F"/>
    <w:rsid w:val="0008541C"/>
    <w:rsid w:val="000908DF"/>
    <w:rsid w:val="00091B0A"/>
    <w:rsid w:val="000934FA"/>
    <w:rsid w:val="00097DF9"/>
    <w:rsid w:val="000A13BB"/>
    <w:rsid w:val="000A70C8"/>
    <w:rsid w:val="000B279D"/>
    <w:rsid w:val="000B423E"/>
    <w:rsid w:val="000D1823"/>
    <w:rsid w:val="000D351E"/>
    <w:rsid w:val="000D57C3"/>
    <w:rsid w:val="000D61E7"/>
    <w:rsid w:val="000D65DD"/>
    <w:rsid w:val="000D6692"/>
    <w:rsid w:val="000D6FA2"/>
    <w:rsid w:val="000E2BC0"/>
    <w:rsid w:val="000E2E41"/>
    <w:rsid w:val="000E32BB"/>
    <w:rsid w:val="000E415E"/>
    <w:rsid w:val="000E41AC"/>
    <w:rsid w:val="000E77BB"/>
    <w:rsid w:val="000F1F30"/>
    <w:rsid w:val="000F2E5A"/>
    <w:rsid w:val="000F3118"/>
    <w:rsid w:val="000F585F"/>
    <w:rsid w:val="000F6756"/>
    <w:rsid w:val="000F7B39"/>
    <w:rsid w:val="00101E74"/>
    <w:rsid w:val="00103A48"/>
    <w:rsid w:val="00103B4A"/>
    <w:rsid w:val="00110921"/>
    <w:rsid w:val="00111441"/>
    <w:rsid w:val="00111D26"/>
    <w:rsid w:val="001135E2"/>
    <w:rsid w:val="00113994"/>
    <w:rsid w:val="00116CA5"/>
    <w:rsid w:val="00120761"/>
    <w:rsid w:val="001301A5"/>
    <w:rsid w:val="00130C5B"/>
    <w:rsid w:val="001316EB"/>
    <w:rsid w:val="00135682"/>
    <w:rsid w:val="00135FB6"/>
    <w:rsid w:val="001419FD"/>
    <w:rsid w:val="00143574"/>
    <w:rsid w:val="00144A57"/>
    <w:rsid w:val="00145723"/>
    <w:rsid w:val="00145D96"/>
    <w:rsid w:val="00151215"/>
    <w:rsid w:val="001544E5"/>
    <w:rsid w:val="001604CE"/>
    <w:rsid w:val="00163E2A"/>
    <w:rsid w:val="0016464B"/>
    <w:rsid w:val="001652F9"/>
    <w:rsid w:val="00165A77"/>
    <w:rsid w:val="00172724"/>
    <w:rsid w:val="00173BC1"/>
    <w:rsid w:val="0017561A"/>
    <w:rsid w:val="00180C07"/>
    <w:rsid w:val="00183949"/>
    <w:rsid w:val="00191524"/>
    <w:rsid w:val="00191A5B"/>
    <w:rsid w:val="00194B30"/>
    <w:rsid w:val="001A00FB"/>
    <w:rsid w:val="001A0806"/>
    <w:rsid w:val="001A4CA9"/>
    <w:rsid w:val="001A691B"/>
    <w:rsid w:val="001A7D6B"/>
    <w:rsid w:val="001B1AF5"/>
    <w:rsid w:val="001B27D1"/>
    <w:rsid w:val="001B7A0D"/>
    <w:rsid w:val="001D4191"/>
    <w:rsid w:val="001D56F6"/>
    <w:rsid w:val="001D6A34"/>
    <w:rsid w:val="001E1DD2"/>
    <w:rsid w:val="001E69A9"/>
    <w:rsid w:val="001F2708"/>
    <w:rsid w:val="001F28AF"/>
    <w:rsid w:val="001F6DAA"/>
    <w:rsid w:val="002031E5"/>
    <w:rsid w:val="00203B07"/>
    <w:rsid w:val="00211581"/>
    <w:rsid w:val="002121BD"/>
    <w:rsid w:val="00212FA1"/>
    <w:rsid w:val="00213753"/>
    <w:rsid w:val="00213DF5"/>
    <w:rsid w:val="00214B1A"/>
    <w:rsid w:val="00216486"/>
    <w:rsid w:val="00217EB3"/>
    <w:rsid w:val="002211CC"/>
    <w:rsid w:val="00223603"/>
    <w:rsid w:val="00226E8A"/>
    <w:rsid w:val="00232FCE"/>
    <w:rsid w:val="0024120A"/>
    <w:rsid w:val="00246345"/>
    <w:rsid w:val="0025041E"/>
    <w:rsid w:val="002528D3"/>
    <w:rsid w:val="00252EBC"/>
    <w:rsid w:val="00260DF4"/>
    <w:rsid w:val="00260F22"/>
    <w:rsid w:val="00261E00"/>
    <w:rsid w:val="00262503"/>
    <w:rsid w:val="00262589"/>
    <w:rsid w:val="0026325F"/>
    <w:rsid w:val="00265887"/>
    <w:rsid w:val="00266D5C"/>
    <w:rsid w:val="00270716"/>
    <w:rsid w:val="00272886"/>
    <w:rsid w:val="002759E9"/>
    <w:rsid w:val="00277EB2"/>
    <w:rsid w:val="00280C6E"/>
    <w:rsid w:val="00281BA3"/>
    <w:rsid w:val="00287361"/>
    <w:rsid w:val="00290656"/>
    <w:rsid w:val="002951FE"/>
    <w:rsid w:val="00295334"/>
    <w:rsid w:val="002A5E44"/>
    <w:rsid w:val="002B0D78"/>
    <w:rsid w:val="002C18E1"/>
    <w:rsid w:val="002C2588"/>
    <w:rsid w:val="002C36E8"/>
    <w:rsid w:val="002C6336"/>
    <w:rsid w:val="002C7792"/>
    <w:rsid w:val="002D0E8F"/>
    <w:rsid w:val="002D160A"/>
    <w:rsid w:val="002D4034"/>
    <w:rsid w:val="002D4C47"/>
    <w:rsid w:val="002E54F9"/>
    <w:rsid w:val="002E7693"/>
    <w:rsid w:val="002F2A10"/>
    <w:rsid w:val="002F6534"/>
    <w:rsid w:val="002F6629"/>
    <w:rsid w:val="00303A31"/>
    <w:rsid w:val="003041EB"/>
    <w:rsid w:val="00313090"/>
    <w:rsid w:val="00313E48"/>
    <w:rsid w:val="00320B58"/>
    <w:rsid w:val="0032106B"/>
    <w:rsid w:val="0032245C"/>
    <w:rsid w:val="00323874"/>
    <w:rsid w:val="00327896"/>
    <w:rsid w:val="00330F1A"/>
    <w:rsid w:val="00331017"/>
    <w:rsid w:val="00340591"/>
    <w:rsid w:val="00341479"/>
    <w:rsid w:val="00344BDF"/>
    <w:rsid w:val="00344CD4"/>
    <w:rsid w:val="0034566C"/>
    <w:rsid w:val="00347144"/>
    <w:rsid w:val="003475F4"/>
    <w:rsid w:val="00351993"/>
    <w:rsid w:val="00351AF6"/>
    <w:rsid w:val="00352F5F"/>
    <w:rsid w:val="00353E03"/>
    <w:rsid w:val="003540FC"/>
    <w:rsid w:val="003617ED"/>
    <w:rsid w:val="00362EF9"/>
    <w:rsid w:val="00366DDA"/>
    <w:rsid w:val="003672FA"/>
    <w:rsid w:val="00373151"/>
    <w:rsid w:val="00377EC6"/>
    <w:rsid w:val="00380982"/>
    <w:rsid w:val="00396D84"/>
    <w:rsid w:val="0039711F"/>
    <w:rsid w:val="00397E36"/>
    <w:rsid w:val="003A1F0E"/>
    <w:rsid w:val="003A25B2"/>
    <w:rsid w:val="003A48F2"/>
    <w:rsid w:val="003A580B"/>
    <w:rsid w:val="003A59BF"/>
    <w:rsid w:val="003B5E61"/>
    <w:rsid w:val="003C4BB2"/>
    <w:rsid w:val="003C55F7"/>
    <w:rsid w:val="003D04D5"/>
    <w:rsid w:val="003D19D5"/>
    <w:rsid w:val="003D39E0"/>
    <w:rsid w:val="003D3D17"/>
    <w:rsid w:val="003D7F1E"/>
    <w:rsid w:val="003E42B6"/>
    <w:rsid w:val="003E607A"/>
    <w:rsid w:val="003F0022"/>
    <w:rsid w:val="003F60C9"/>
    <w:rsid w:val="003F6C52"/>
    <w:rsid w:val="003F7433"/>
    <w:rsid w:val="004001D2"/>
    <w:rsid w:val="00403817"/>
    <w:rsid w:val="00403DEA"/>
    <w:rsid w:val="00404D40"/>
    <w:rsid w:val="00407872"/>
    <w:rsid w:val="0041102E"/>
    <w:rsid w:val="004143EA"/>
    <w:rsid w:val="00415227"/>
    <w:rsid w:val="00416C58"/>
    <w:rsid w:val="00420789"/>
    <w:rsid w:val="00423C95"/>
    <w:rsid w:val="00423CFB"/>
    <w:rsid w:val="0042434F"/>
    <w:rsid w:val="00426851"/>
    <w:rsid w:val="004302C9"/>
    <w:rsid w:val="004402A3"/>
    <w:rsid w:val="00441371"/>
    <w:rsid w:val="00443DEB"/>
    <w:rsid w:val="00447EB7"/>
    <w:rsid w:val="00451BB3"/>
    <w:rsid w:val="00452171"/>
    <w:rsid w:val="00454D84"/>
    <w:rsid w:val="00455B7F"/>
    <w:rsid w:val="00460ACC"/>
    <w:rsid w:val="00464C1F"/>
    <w:rsid w:val="0047364B"/>
    <w:rsid w:val="00474B87"/>
    <w:rsid w:val="00475C8D"/>
    <w:rsid w:val="0048392F"/>
    <w:rsid w:val="004846E0"/>
    <w:rsid w:val="00484AFA"/>
    <w:rsid w:val="00484BD3"/>
    <w:rsid w:val="004865DC"/>
    <w:rsid w:val="004938AF"/>
    <w:rsid w:val="004967A7"/>
    <w:rsid w:val="004A51A3"/>
    <w:rsid w:val="004B2E41"/>
    <w:rsid w:val="004B4D9D"/>
    <w:rsid w:val="004B6819"/>
    <w:rsid w:val="004C0DBB"/>
    <w:rsid w:val="004C1D1C"/>
    <w:rsid w:val="004C5C66"/>
    <w:rsid w:val="004C7D0B"/>
    <w:rsid w:val="004D3122"/>
    <w:rsid w:val="004D5848"/>
    <w:rsid w:val="004D6FFB"/>
    <w:rsid w:val="004E4EFA"/>
    <w:rsid w:val="004E6ADD"/>
    <w:rsid w:val="004F7788"/>
    <w:rsid w:val="00500EC9"/>
    <w:rsid w:val="0050470A"/>
    <w:rsid w:val="00506711"/>
    <w:rsid w:val="005068EA"/>
    <w:rsid w:val="00513C22"/>
    <w:rsid w:val="005232A5"/>
    <w:rsid w:val="0053206E"/>
    <w:rsid w:val="00537B7B"/>
    <w:rsid w:val="00540D0E"/>
    <w:rsid w:val="00545EF5"/>
    <w:rsid w:val="0055333F"/>
    <w:rsid w:val="00564B7E"/>
    <w:rsid w:val="00566797"/>
    <w:rsid w:val="00577029"/>
    <w:rsid w:val="0058152B"/>
    <w:rsid w:val="00581FDF"/>
    <w:rsid w:val="005878DB"/>
    <w:rsid w:val="005910D6"/>
    <w:rsid w:val="005924C1"/>
    <w:rsid w:val="00593043"/>
    <w:rsid w:val="005950D0"/>
    <w:rsid w:val="005957C9"/>
    <w:rsid w:val="005A0A4A"/>
    <w:rsid w:val="005A31EB"/>
    <w:rsid w:val="005A33A7"/>
    <w:rsid w:val="005A7FF1"/>
    <w:rsid w:val="005B3289"/>
    <w:rsid w:val="005B4CD5"/>
    <w:rsid w:val="005B4ECA"/>
    <w:rsid w:val="005B7F8E"/>
    <w:rsid w:val="005C74C7"/>
    <w:rsid w:val="005D0E2B"/>
    <w:rsid w:val="005D11AA"/>
    <w:rsid w:val="005E15B1"/>
    <w:rsid w:val="005E1A66"/>
    <w:rsid w:val="005E26F7"/>
    <w:rsid w:val="005F4C8C"/>
    <w:rsid w:val="00600F91"/>
    <w:rsid w:val="00611607"/>
    <w:rsid w:val="0061261C"/>
    <w:rsid w:val="0061555F"/>
    <w:rsid w:val="00615BE9"/>
    <w:rsid w:val="006203F8"/>
    <w:rsid w:val="00620454"/>
    <w:rsid w:val="006234A8"/>
    <w:rsid w:val="00623E63"/>
    <w:rsid w:val="00634270"/>
    <w:rsid w:val="00637F79"/>
    <w:rsid w:val="00643AC1"/>
    <w:rsid w:val="00645B66"/>
    <w:rsid w:val="00645BC7"/>
    <w:rsid w:val="0065544C"/>
    <w:rsid w:val="00655B9C"/>
    <w:rsid w:val="00655E33"/>
    <w:rsid w:val="00656DBB"/>
    <w:rsid w:val="00663FA6"/>
    <w:rsid w:val="00666E75"/>
    <w:rsid w:val="00673604"/>
    <w:rsid w:val="00673DB5"/>
    <w:rsid w:val="00677EF8"/>
    <w:rsid w:val="0068493C"/>
    <w:rsid w:val="00685E15"/>
    <w:rsid w:val="00693E7C"/>
    <w:rsid w:val="006954C3"/>
    <w:rsid w:val="006A190F"/>
    <w:rsid w:val="006A236E"/>
    <w:rsid w:val="006A5550"/>
    <w:rsid w:val="006B647F"/>
    <w:rsid w:val="006B6AAF"/>
    <w:rsid w:val="006C06BE"/>
    <w:rsid w:val="006C0E78"/>
    <w:rsid w:val="006C180B"/>
    <w:rsid w:val="006C5138"/>
    <w:rsid w:val="006C7D96"/>
    <w:rsid w:val="006D3F08"/>
    <w:rsid w:val="006D453B"/>
    <w:rsid w:val="006D5EE0"/>
    <w:rsid w:val="006D758C"/>
    <w:rsid w:val="006D7D25"/>
    <w:rsid w:val="006E1E52"/>
    <w:rsid w:val="006E353B"/>
    <w:rsid w:val="006F6F81"/>
    <w:rsid w:val="006F74CB"/>
    <w:rsid w:val="006F7506"/>
    <w:rsid w:val="006F76FD"/>
    <w:rsid w:val="007027F1"/>
    <w:rsid w:val="007073D4"/>
    <w:rsid w:val="00710AF0"/>
    <w:rsid w:val="0071209B"/>
    <w:rsid w:val="007133FC"/>
    <w:rsid w:val="00714588"/>
    <w:rsid w:val="00721DA6"/>
    <w:rsid w:val="007225BD"/>
    <w:rsid w:val="007231C7"/>
    <w:rsid w:val="00724E80"/>
    <w:rsid w:val="00726FBF"/>
    <w:rsid w:val="00732730"/>
    <w:rsid w:val="0073283B"/>
    <w:rsid w:val="007340F5"/>
    <w:rsid w:val="00740053"/>
    <w:rsid w:val="007413BE"/>
    <w:rsid w:val="00743484"/>
    <w:rsid w:val="00743965"/>
    <w:rsid w:val="007447D8"/>
    <w:rsid w:val="007469D1"/>
    <w:rsid w:val="0075079E"/>
    <w:rsid w:val="0075281A"/>
    <w:rsid w:val="00752D19"/>
    <w:rsid w:val="0075555D"/>
    <w:rsid w:val="007568F1"/>
    <w:rsid w:val="00761FDA"/>
    <w:rsid w:val="007644CB"/>
    <w:rsid w:val="007666DE"/>
    <w:rsid w:val="00773303"/>
    <w:rsid w:val="0077414B"/>
    <w:rsid w:val="00774415"/>
    <w:rsid w:val="00776DA0"/>
    <w:rsid w:val="00780213"/>
    <w:rsid w:val="007803A9"/>
    <w:rsid w:val="007829E5"/>
    <w:rsid w:val="0078373F"/>
    <w:rsid w:val="00785F9D"/>
    <w:rsid w:val="00790502"/>
    <w:rsid w:val="007A1165"/>
    <w:rsid w:val="007A2F87"/>
    <w:rsid w:val="007A4EFC"/>
    <w:rsid w:val="007A5E38"/>
    <w:rsid w:val="007A7A69"/>
    <w:rsid w:val="007B1A57"/>
    <w:rsid w:val="007B5001"/>
    <w:rsid w:val="007C0470"/>
    <w:rsid w:val="007C64CE"/>
    <w:rsid w:val="007C7973"/>
    <w:rsid w:val="007D2BFF"/>
    <w:rsid w:val="007D4F69"/>
    <w:rsid w:val="007D6610"/>
    <w:rsid w:val="007E136E"/>
    <w:rsid w:val="007E42D0"/>
    <w:rsid w:val="007E578D"/>
    <w:rsid w:val="007E636E"/>
    <w:rsid w:val="007F0A57"/>
    <w:rsid w:val="007F26DF"/>
    <w:rsid w:val="007F3499"/>
    <w:rsid w:val="007F4864"/>
    <w:rsid w:val="008018BA"/>
    <w:rsid w:val="00804DDC"/>
    <w:rsid w:val="008171C8"/>
    <w:rsid w:val="0082098C"/>
    <w:rsid w:val="0082162D"/>
    <w:rsid w:val="0082238C"/>
    <w:rsid w:val="00824634"/>
    <w:rsid w:val="008317C0"/>
    <w:rsid w:val="00833891"/>
    <w:rsid w:val="00845CF7"/>
    <w:rsid w:val="008472AC"/>
    <w:rsid w:val="008515F5"/>
    <w:rsid w:val="00854C12"/>
    <w:rsid w:val="00855740"/>
    <w:rsid w:val="00855FC8"/>
    <w:rsid w:val="008574FD"/>
    <w:rsid w:val="00863DC2"/>
    <w:rsid w:val="00866C8B"/>
    <w:rsid w:val="00867FD2"/>
    <w:rsid w:val="008713EE"/>
    <w:rsid w:val="0087154C"/>
    <w:rsid w:val="0087733B"/>
    <w:rsid w:val="00883516"/>
    <w:rsid w:val="00892534"/>
    <w:rsid w:val="00896C11"/>
    <w:rsid w:val="008A0800"/>
    <w:rsid w:val="008A62D3"/>
    <w:rsid w:val="008B214E"/>
    <w:rsid w:val="008B25D3"/>
    <w:rsid w:val="008B4074"/>
    <w:rsid w:val="008B4BE6"/>
    <w:rsid w:val="008C022F"/>
    <w:rsid w:val="008C06EB"/>
    <w:rsid w:val="008C099C"/>
    <w:rsid w:val="008C4FB2"/>
    <w:rsid w:val="008C674E"/>
    <w:rsid w:val="008D2973"/>
    <w:rsid w:val="008D4223"/>
    <w:rsid w:val="008D565F"/>
    <w:rsid w:val="008F0369"/>
    <w:rsid w:val="008F129A"/>
    <w:rsid w:val="008F249A"/>
    <w:rsid w:val="008F43A1"/>
    <w:rsid w:val="008F6E66"/>
    <w:rsid w:val="008F7573"/>
    <w:rsid w:val="009057B6"/>
    <w:rsid w:val="00920892"/>
    <w:rsid w:val="00922B7E"/>
    <w:rsid w:val="0092449E"/>
    <w:rsid w:val="00925FC2"/>
    <w:rsid w:val="00931125"/>
    <w:rsid w:val="009316A9"/>
    <w:rsid w:val="00931A25"/>
    <w:rsid w:val="0093409F"/>
    <w:rsid w:val="00934E61"/>
    <w:rsid w:val="00936800"/>
    <w:rsid w:val="0093785C"/>
    <w:rsid w:val="00945853"/>
    <w:rsid w:val="0094759D"/>
    <w:rsid w:val="00954CBC"/>
    <w:rsid w:val="00954ED6"/>
    <w:rsid w:val="00960B40"/>
    <w:rsid w:val="00960B6A"/>
    <w:rsid w:val="00965CF2"/>
    <w:rsid w:val="00971DF0"/>
    <w:rsid w:val="00973B00"/>
    <w:rsid w:val="0097419B"/>
    <w:rsid w:val="0098435F"/>
    <w:rsid w:val="00985938"/>
    <w:rsid w:val="009863EE"/>
    <w:rsid w:val="00990962"/>
    <w:rsid w:val="009921FB"/>
    <w:rsid w:val="009940C7"/>
    <w:rsid w:val="009958D7"/>
    <w:rsid w:val="009968BD"/>
    <w:rsid w:val="00997089"/>
    <w:rsid w:val="00997AC6"/>
    <w:rsid w:val="009A3D0E"/>
    <w:rsid w:val="009A430E"/>
    <w:rsid w:val="009A58E8"/>
    <w:rsid w:val="009B1233"/>
    <w:rsid w:val="009B3156"/>
    <w:rsid w:val="009B353C"/>
    <w:rsid w:val="009B5A29"/>
    <w:rsid w:val="009B74C3"/>
    <w:rsid w:val="009C258A"/>
    <w:rsid w:val="009C3616"/>
    <w:rsid w:val="009C4058"/>
    <w:rsid w:val="009D0F7C"/>
    <w:rsid w:val="009D17E9"/>
    <w:rsid w:val="009D2E85"/>
    <w:rsid w:val="009D2E8D"/>
    <w:rsid w:val="009D6425"/>
    <w:rsid w:val="009D6475"/>
    <w:rsid w:val="009E2440"/>
    <w:rsid w:val="009E42DD"/>
    <w:rsid w:val="009E6017"/>
    <w:rsid w:val="009E79D1"/>
    <w:rsid w:val="009F145E"/>
    <w:rsid w:val="009F2004"/>
    <w:rsid w:val="009F4B4E"/>
    <w:rsid w:val="00A02AB2"/>
    <w:rsid w:val="00A04689"/>
    <w:rsid w:val="00A07D75"/>
    <w:rsid w:val="00A10C63"/>
    <w:rsid w:val="00A10ED5"/>
    <w:rsid w:val="00A16321"/>
    <w:rsid w:val="00A17F7F"/>
    <w:rsid w:val="00A242FD"/>
    <w:rsid w:val="00A27DF0"/>
    <w:rsid w:val="00A31E15"/>
    <w:rsid w:val="00A34A9C"/>
    <w:rsid w:val="00A518E3"/>
    <w:rsid w:val="00A519CA"/>
    <w:rsid w:val="00A51DA0"/>
    <w:rsid w:val="00A53342"/>
    <w:rsid w:val="00A62691"/>
    <w:rsid w:val="00A6592A"/>
    <w:rsid w:val="00A65F66"/>
    <w:rsid w:val="00A70250"/>
    <w:rsid w:val="00A72319"/>
    <w:rsid w:val="00A7258A"/>
    <w:rsid w:val="00A73213"/>
    <w:rsid w:val="00A73A46"/>
    <w:rsid w:val="00A7695C"/>
    <w:rsid w:val="00A80664"/>
    <w:rsid w:val="00A814A9"/>
    <w:rsid w:val="00A82C9E"/>
    <w:rsid w:val="00A83289"/>
    <w:rsid w:val="00A86095"/>
    <w:rsid w:val="00A869B6"/>
    <w:rsid w:val="00A876D8"/>
    <w:rsid w:val="00A903B5"/>
    <w:rsid w:val="00A932E5"/>
    <w:rsid w:val="00AA7D3E"/>
    <w:rsid w:val="00AB0B74"/>
    <w:rsid w:val="00AB1406"/>
    <w:rsid w:val="00AB31BF"/>
    <w:rsid w:val="00AB47D0"/>
    <w:rsid w:val="00AB792A"/>
    <w:rsid w:val="00AC1F54"/>
    <w:rsid w:val="00AC2936"/>
    <w:rsid w:val="00AC487D"/>
    <w:rsid w:val="00AC524E"/>
    <w:rsid w:val="00AD004D"/>
    <w:rsid w:val="00AE245A"/>
    <w:rsid w:val="00AE25FD"/>
    <w:rsid w:val="00AE2786"/>
    <w:rsid w:val="00AE3A66"/>
    <w:rsid w:val="00AF09F5"/>
    <w:rsid w:val="00AF4D91"/>
    <w:rsid w:val="00AF58A4"/>
    <w:rsid w:val="00AF652E"/>
    <w:rsid w:val="00B058E4"/>
    <w:rsid w:val="00B0704E"/>
    <w:rsid w:val="00B1742F"/>
    <w:rsid w:val="00B207D7"/>
    <w:rsid w:val="00B21D13"/>
    <w:rsid w:val="00B27F45"/>
    <w:rsid w:val="00B306A2"/>
    <w:rsid w:val="00B3731C"/>
    <w:rsid w:val="00B37A1D"/>
    <w:rsid w:val="00B40048"/>
    <w:rsid w:val="00B40679"/>
    <w:rsid w:val="00B437D1"/>
    <w:rsid w:val="00B439C8"/>
    <w:rsid w:val="00B43DAF"/>
    <w:rsid w:val="00B46F30"/>
    <w:rsid w:val="00B52B13"/>
    <w:rsid w:val="00B53411"/>
    <w:rsid w:val="00B538A4"/>
    <w:rsid w:val="00B5542F"/>
    <w:rsid w:val="00B563E1"/>
    <w:rsid w:val="00B573EC"/>
    <w:rsid w:val="00B57746"/>
    <w:rsid w:val="00B645A8"/>
    <w:rsid w:val="00B74BE7"/>
    <w:rsid w:val="00B7615B"/>
    <w:rsid w:val="00B80E08"/>
    <w:rsid w:val="00B84CCA"/>
    <w:rsid w:val="00B904B3"/>
    <w:rsid w:val="00B935C9"/>
    <w:rsid w:val="00B95134"/>
    <w:rsid w:val="00BA1C35"/>
    <w:rsid w:val="00BA2316"/>
    <w:rsid w:val="00BA2D90"/>
    <w:rsid w:val="00BA33A5"/>
    <w:rsid w:val="00BA7865"/>
    <w:rsid w:val="00BB5F9C"/>
    <w:rsid w:val="00BB781A"/>
    <w:rsid w:val="00BB7E69"/>
    <w:rsid w:val="00BC0253"/>
    <w:rsid w:val="00BC0902"/>
    <w:rsid w:val="00BC0D24"/>
    <w:rsid w:val="00BC1828"/>
    <w:rsid w:val="00BC1B5A"/>
    <w:rsid w:val="00BC4CEB"/>
    <w:rsid w:val="00BC5779"/>
    <w:rsid w:val="00BC6788"/>
    <w:rsid w:val="00BC7F0C"/>
    <w:rsid w:val="00BD502E"/>
    <w:rsid w:val="00BD5E2D"/>
    <w:rsid w:val="00BD68CB"/>
    <w:rsid w:val="00BD6A0F"/>
    <w:rsid w:val="00BE101B"/>
    <w:rsid w:val="00BE1425"/>
    <w:rsid w:val="00BE1796"/>
    <w:rsid w:val="00BE1954"/>
    <w:rsid w:val="00BE7562"/>
    <w:rsid w:val="00BE7DB9"/>
    <w:rsid w:val="00BF4B39"/>
    <w:rsid w:val="00BF53F3"/>
    <w:rsid w:val="00BF6773"/>
    <w:rsid w:val="00BF7F21"/>
    <w:rsid w:val="00BF7FB3"/>
    <w:rsid w:val="00C01440"/>
    <w:rsid w:val="00C02C1E"/>
    <w:rsid w:val="00C14E5D"/>
    <w:rsid w:val="00C14F0A"/>
    <w:rsid w:val="00C16632"/>
    <w:rsid w:val="00C1768C"/>
    <w:rsid w:val="00C25A67"/>
    <w:rsid w:val="00C27661"/>
    <w:rsid w:val="00C30909"/>
    <w:rsid w:val="00C30E28"/>
    <w:rsid w:val="00C32267"/>
    <w:rsid w:val="00C463DD"/>
    <w:rsid w:val="00C46EEB"/>
    <w:rsid w:val="00C47DDD"/>
    <w:rsid w:val="00C50977"/>
    <w:rsid w:val="00C56B69"/>
    <w:rsid w:val="00C576A3"/>
    <w:rsid w:val="00C63747"/>
    <w:rsid w:val="00C70516"/>
    <w:rsid w:val="00C70EBA"/>
    <w:rsid w:val="00C72BEE"/>
    <w:rsid w:val="00C73607"/>
    <w:rsid w:val="00C808B2"/>
    <w:rsid w:val="00C82D6B"/>
    <w:rsid w:val="00C90C70"/>
    <w:rsid w:val="00C927B5"/>
    <w:rsid w:val="00C92E58"/>
    <w:rsid w:val="00C94F28"/>
    <w:rsid w:val="00C95709"/>
    <w:rsid w:val="00CA54DF"/>
    <w:rsid w:val="00CA71F3"/>
    <w:rsid w:val="00CA723C"/>
    <w:rsid w:val="00CA753B"/>
    <w:rsid w:val="00CB04F4"/>
    <w:rsid w:val="00CB25FA"/>
    <w:rsid w:val="00CB3B82"/>
    <w:rsid w:val="00CB3BFE"/>
    <w:rsid w:val="00CB5009"/>
    <w:rsid w:val="00CC2AB4"/>
    <w:rsid w:val="00CC3078"/>
    <w:rsid w:val="00CC3E36"/>
    <w:rsid w:val="00CC454F"/>
    <w:rsid w:val="00CC60E7"/>
    <w:rsid w:val="00CE69FD"/>
    <w:rsid w:val="00CE7009"/>
    <w:rsid w:val="00CE72B0"/>
    <w:rsid w:val="00CF4287"/>
    <w:rsid w:val="00CF7CB4"/>
    <w:rsid w:val="00D105ED"/>
    <w:rsid w:val="00D1226D"/>
    <w:rsid w:val="00D14F4D"/>
    <w:rsid w:val="00D15AFA"/>
    <w:rsid w:val="00D23ACD"/>
    <w:rsid w:val="00D26840"/>
    <w:rsid w:val="00D27CAE"/>
    <w:rsid w:val="00D32E03"/>
    <w:rsid w:val="00D32F13"/>
    <w:rsid w:val="00D342FE"/>
    <w:rsid w:val="00D34524"/>
    <w:rsid w:val="00D35556"/>
    <w:rsid w:val="00D365B1"/>
    <w:rsid w:val="00D41553"/>
    <w:rsid w:val="00D42141"/>
    <w:rsid w:val="00D42A35"/>
    <w:rsid w:val="00D4415F"/>
    <w:rsid w:val="00D51618"/>
    <w:rsid w:val="00D57334"/>
    <w:rsid w:val="00D57F98"/>
    <w:rsid w:val="00D631BF"/>
    <w:rsid w:val="00D63E72"/>
    <w:rsid w:val="00D70D0D"/>
    <w:rsid w:val="00D71927"/>
    <w:rsid w:val="00D73CFB"/>
    <w:rsid w:val="00D808C0"/>
    <w:rsid w:val="00D84A6B"/>
    <w:rsid w:val="00D85567"/>
    <w:rsid w:val="00D85A92"/>
    <w:rsid w:val="00D85F67"/>
    <w:rsid w:val="00D948C4"/>
    <w:rsid w:val="00D97598"/>
    <w:rsid w:val="00DA1951"/>
    <w:rsid w:val="00DA5B79"/>
    <w:rsid w:val="00DB4AB6"/>
    <w:rsid w:val="00DC0679"/>
    <w:rsid w:val="00DC13BB"/>
    <w:rsid w:val="00DC147D"/>
    <w:rsid w:val="00DC3216"/>
    <w:rsid w:val="00DC321D"/>
    <w:rsid w:val="00DD424F"/>
    <w:rsid w:val="00DF3633"/>
    <w:rsid w:val="00DF3EA6"/>
    <w:rsid w:val="00E00F13"/>
    <w:rsid w:val="00E01C51"/>
    <w:rsid w:val="00E055AA"/>
    <w:rsid w:val="00E06857"/>
    <w:rsid w:val="00E103B4"/>
    <w:rsid w:val="00E104DC"/>
    <w:rsid w:val="00E112CC"/>
    <w:rsid w:val="00E1136A"/>
    <w:rsid w:val="00E1602A"/>
    <w:rsid w:val="00E214FD"/>
    <w:rsid w:val="00E3065D"/>
    <w:rsid w:val="00E314AA"/>
    <w:rsid w:val="00E362F2"/>
    <w:rsid w:val="00E363E0"/>
    <w:rsid w:val="00E36E35"/>
    <w:rsid w:val="00E37AC6"/>
    <w:rsid w:val="00E37D2A"/>
    <w:rsid w:val="00E37E9A"/>
    <w:rsid w:val="00E41B80"/>
    <w:rsid w:val="00E43E2A"/>
    <w:rsid w:val="00E45179"/>
    <w:rsid w:val="00E45E74"/>
    <w:rsid w:val="00E5092E"/>
    <w:rsid w:val="00E5306C"/>
    <w:rsid w:val="00E53AF4"/>
    <w:rsid w:val="00E5401E"/>
    <w:rsid w:val="00E54040"/>
    <w:rsid w:val="00E5567C"/>
    <w:rsid w:val="00E60248"/>
    <w:rsid w:val="00E61507"/>
    <w:rsid w:val="00E61640"/>
    <w:rsid w:val="00E629CB"/>
    <w:rsid w:val="00E6690C"/>
    <w:rsid w:val="00E72AB7"/>
    <w:rsid w:val="00E85E43"/>
    <w:rsid w:val="00E93389"/>
    <w:rsid w:val="00E96ADC"/>
    <w:rsid w:val="00E97CE1"/>
    <w:rsid w:val="00EA0FD3"/>
    <w:rsid w:val="00EA1118"/>
    <w:rsid w:val="00EA6250"/>
    <w:rsid w:val="00EA6F61"/>
    <w:rsid w:val="00EA7640"/>
    <w:rsid w:val="00EA7D51"/>
    <w:rsid w:val="00EB0123"/>
    <w:rsid w:val="00EB2281"/>
    <w:rsid w:val="00EB2822"/>
    <w:rsid w:val="00EB52E8"/>
    <w:rsid w:val="00EB5437"/>
    <w:rsid w:val="00EB73BD"/>
    <w:rsid w:val="00EB7C9E"/>
    <w:rsid w:val="00EB7CF4"/>
    <w:rsid w:val="00EC060F"/>
    <w:rsid w:val="00EC365E"/>
    <w:rsid w:val="00EC6DA0"/>
    <w:rsid w:val="00ED2FB5"/>
    <w:rsid w:val="00ED55BB"/>
    <w:rsid w:val="00EE1AA4"/>
    <w:rsid w:val="00EE6A04"/>
    <w:rsid w:val="00EE7567"/>
    <w:rsid w:val="00EF01BF"/>
    <w:rsid w:val="00EF317B"/>
    <w:rsid w:val="00EF496C"/>
    <w:rsid w:val="00F0513C"/>
    <w:rsid w:val="00F05636"/>
    <w:rsid w:val="00F05E27"/>
    <w:rsid w:val="00F10E67"/>
    <w:rsid w:val="00F135D9"/>
    <w:rsid w:val="00F200E3"/>
    <w:rsid w:val="00F220FA"/>
    <w:rsid w:val="00F22E05"/>
    <w:rsid w:val="00F24C72"/>
    <w:rsid w:val="00F257AB"/>
    <w:rsid w:val="00F30A5C"/>
    <w:rsid w:val="00F330D6"/>
    <w:rsid w:val="00F33F92"/>
    <w:rsid w:val="00F413FB"/>
    <w:rsid w:val="00F4284A"/>
    <w:rsid w:val="00F45AB7"/>
    <w:rsid w:val="00F51CDC"/>
    <w:rsid w:val="00F52ED5"/>
    <w:rsid w:val="00F56A73"/>
    <w:rsid w:val="00F57D8D"/>
    <w:rsid w:val="00F63D7D"/>
    <w:rsid w:val="00F721AF"/>
    <w:rsid w:val="00F72710"/>
    <w:rsid w:val="00F75615"/>
    <w:rsid w:val="00F803F1"/>
    <w:rsid w:val="00F829B3"/>
    <w:rsid w:val="00F84484"/>
    <w:rsid w:val="00F86913"/>
    <w:rsid w:val="00F87634"/>
    <w:rsid w:val="00F92D88"/>
    <w:rsid w:val="00F95562"/>
    <w:rsid w:val="00FA511E"/>
    <w:rsid w:val="00FA5C3A"/>
    <w:rsid w:val="00FA77FC"/>
    <w:rsid w:val="00FB0FCC"/>
    <w:rsid w:val="00FB4515"/>
    <w:rsid w:val="00FC2176"/>
    <w:rsid w:val="00FC246C"/>
    <w:rsid w:val="00FC4D71"/>
    <w:rsid w:val="00FD6544"/>
    <w:rsid w:val="00FE3E88"/>
    <w:rsid w:val="00FE72C0"/>
    <w:rsid w:val="00FF1551"/>
    <w:rsid w:val="00FF1AD0"/>
    <w:rsid w:val="00FF4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590E"/>
  <w15:docId w15:val="{2D3BBA47-5A53-4C96-9F9E-1E08AFF8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A7D3E"/>
    <w:pPr>
      <w:keepNext/>
      <w:keepLines/>
      <w:spacing w:after="0"/>
      <w:outlineLvl w:val="0"/>
    </w:pPr>
    <w:rPr>
      <w:rFonts w:eastAsiaTheme="majorEastAsia" w:cstheme="majorBidi"/>
      <w:b/>
      <w:bCs/>
      <w:color w:val="000000" w:themeColor="text1"/>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51A3"/>
    <w:pPr>
      <w:ind w:left="720"/>
      <w:contextualSpacing/>
    </w:pPr>
  </w:style>
  <w:style w:type="character" w:customStyle="1" w:styleId="Nadpis1Char">
    <w:name w:val="Nadpis 1 Char"/>
    <w:basedOn w:val="Standardnpsmoodstavce"/>
    <w:link w:val="Nadpis1"/>
    <w:uiPriority w:val="9"/>
    <w:rsid w:val="00AA7D3E"/>
    <w:rPr>
      <w:rFonts w:eastAsiaTheme="majorEastAsia" w:cstheme="majorBidi"/>
      <w:b/>
      <w:bCs/>
      <w:color w:val="000000" w:themeColor="text1"/>
      <w:sz w:val="24"/>
      <w:szCs w:val="28"/>
    </w:rPr>
  </w:style>
  <w:style w:type="table" w:styleId="Mkatabulky">
    <w:name w:val="Table Grid"/>
    <w:basedOn w:val="Normlntabulka"/>
    <w:uiPriority w:val="59"/>
    <w:rsid w:val="00AA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A2F87"/>
    <w:rPr>
      <w:sz w:val="16"/>
      <w:szCs w:val="16"/>
    </w:rPr>
  </w:style>
  <w:style w:type="paragraph" w:styleId="Textkomente">
    <w:name w:val="annotation text"/>
    <w:basedOn w:val="Normln"/>
    <w:link w:val="TextkomenteChar"/>
    <w:uiPriority w:val="99"/>
    <w:unhideWhenUsed/>
    <w:rsid w:val="007A2F87"/>
    <w:pPr>
      <w:spacing w:line="240" w:lineRule="auto"/>
    </w:pPr>
    <w:rPr>
      <w:sz w:val="20"/>
      <w:szCs w:val="20"/>
    </w:rPr>
  </w:style>
  <w:style w:type="character" w:customStyle="1" w:styleId="TextkomenteChar">
    <w:name w:val="Text komentáře Char"/>
    <w:basedOn w:val="Standardnpsmoodstavce"/>
    <w:link w:val="Textkomente"/>
    <w:uiPriority w:val="99"/>
    <w:rsid w:val="007A2F87"/>
    <w:rPr>
      <w:sz w:val="20"/>
      <w:szCs w:val="20"/>
    </w:rPr>
  </w:style>
  <w:style w:type="paragraph" w:styleId="Pedmtkomente">
    <w:name w:val="annotation subject"/>
    <w:basedOn w:val="Textkomente"/>
    <w:next w:val="Textkomente"/>
    <w:link w:val="PedmtkomenteChar"/>
    <w:uiPriority w:val="99"/>
    <w:semiHidden/>
    <w:unhideWhenUsed/>
    <w:rsid w:val="007A2F87"/>
    <w:rPr>
      <w:b/>
      <w:bCs/>
    </w:rPr>
  </w:style>
  <w:style w:type="character" w:customStyle="1" w:styleId="PedmtkomenteChar">
    <w:name w:val="Předmět komentáře Char"/>
    <w:basedOn w:val="TextkomenteChar"/>
    <w:link w:val="Pedmtkomente"/>
    <w:uiPriority w:val="99"/>
    <w:semiHidden/>
    <w:rsid w:val="007A2F87"/>
    <w:rPr>
      <w:b/>
      <w:bCs/>
      <w:sz w:val="20"/>
      <w:szCs w:val="20"/>
    </w:rPr>
  </w:style>
  <w:style w:type="paragraph" w:styleId="Textbubliny">
    <w:name w:val="Balloon Text"/>
    <w:basedOn w:val="Normln"/>
    <w:link w:val="TextbublinyChar"/>
    <w:uiPriority w:val="99"/>
    <w:semiHidden/>
    <w:unhideWhenUsed/>
    <w:rsid w:val="007A2F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2F87"/>
    <w:rPr>
      <w:rFonts w:ascii="Tahoma" w:hAnsi="Tahoma" w:cs="Tahoma"/>
      <w:sz w:val="16"/>
      <w:szCs w:val="16"/>
    </w:rPr>
  </w:style>
  <w:style w:type="paragraph" w:styleId="Textpoznpodarou">
    <w:name w:val="footnote text"/>
    <w:basedOn w:val="Normln"/>
    <w:link w:val="TextpoznpodarouChar"/>
    <w:uiPriority w:val="99"/>
    <w:semiHidden/>
    <w:unhideWhenUsed/>
    <w:rsid w:val="009859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85938"/>
    <w:rPr>
      <w:sz w:val="20"/>
      <w:szCs w:val="20"/>
    </w:rPr>
  </w:style>
  <w:style w:type="character" w:styleId="Znakapoznpodarou">
    <w:name w:val="footnote reference"/>
    <w:basedOn w:val="Standardnpsmoodstavce"/>
    <w:uiPriority w:val="99"/>
    <w:semiHidden/>
    <w:unhideWhenUsed/>
    <w:rsid w:val="00985938"/>
    <w:rPr>
      <w:vertAlign w:val="superscript"/>
    </w:rPr>
  </w:style>
  <w:style w:type="paragraph" w:styleId="Zhlav">
    <w:name w:val="header"/>
    <w:basedOn w:val="Normln"/>
    <w:link w:val="ZhlavChar"/>
    <w:uiPriority w:val="99"/>
    <w:unhideWhenUsed/>
    <w:rsid w:val="004F77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7788"/>
  </w:style>
  <w:style w:type="paragraph" w:styleId="Zpat">
    <w:name w:val="footer"/>
    <w:basedOn w:val="Normln"/>
    <w:link w:val="ZpatChar"/>
    <w:uiPriority w:val="99"/>
    <w:unhideWhenUsed/>
    <w:rsid w:val="004F7788"/>
    <w:pPr>
      <w:tabs>
        <w:tab w:val="center" w:pos="4536"/>
        <w:tab w:val="right" w:pos="9072"/>
      </w:tabs>
      <w:spacing w:after="0" w:line="240" w:lineRule="auto"/>
    </w:pPr>
  </w:style>
  <w:style w:type="character" w:customStyle="1" w:styleId="ZpatChar">
    <w:name w:val="Zápatí Char"/>
    <w:basedOn w:val="Standardnpsmoodstavce"/>
    <w:link w:val="Zpat"/>
    <w:uiPriority w:val="99"/>
    <w:rsid w:val="004F7788"/>
  </w:style>
  <w:style w:type="paragraph" w:styleId="Revize">
    <w:name w:val="Revision"/>
    <w:hidden/>
    <w:uiPriority w:val="99"/>
    <w:semiHidden/>
    <w:rsid w:val="00BB5F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87DD-E26F-4BA1-A681-8F265DD8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6155</Words>
  <Characters>36318</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NBU</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Maříková Eva</dc:creator>
  <cp:lastModifiedBy>Holečková Martina</cp:lastModifiedBy>
  <cp:revision>3</cp:revision>
  <cp:lastPrinted>2024-12-06T12:53:00Z</cp:lastPrinted>
  <dcterms:created xsi:type="dcterms:W3CDTF">2024-12-20T12:36:00Z</dcterms:created>
  <dcterms:modified xsi:type="dcterms:W3CDTF">2024-12-20T12:36:00Z</dcterms:modified>
</cp:coreProperties>
</file>