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4EE2C4" w14:textId="49D5FCDF" w:rsidR="00AF4C3F" w:rsidRPr="00DB7FD4" w:rsidRDefault="00AF4C3F" w:rsidP="00AF4C3F">
      <w:pPr>
        <w:pStyle w:val="H5-center"/>
        <w:rPr>
          <w:rFonts w:ascii="Arial" w:hAnsi="Arial" w:cs="Arial"/>
          <w:color w:val="auto"/>
          <w:szCs w:val="24"/>
          <w:lang w:val="cs-CZ"/>
        </w:rPr>
      </w:pPr>
      <w:r w:rsidRPr="00DB7FD4">
        <w:rPr>
          <w:rFonts w:ascii="Arial" w:hAnsi="Arial" w:cs="Arial"/>
          <w:color w:val="auto"/>
          <w:szCs w:val="24"/>
          <w:lang w:val="cs-CZ"/>
        </w:rPr>
        <w:t>§ 162 </w:t>
      </w:r>
    </w:p>
    <w:p w14:paraId="3C5E32F9" w14:textId="77777777" w:rsidR="00AF4C3F" w:rsidRPr="00DB7FD4" w:rsidRDefault="00AF4C3F" w:rsidP="00AF4C3F">
      <w:pPr>
        <w:pStyle w:val="Zkladntext"/>
        <w:rPr>
          <w:rFonts w:ascii="Arial" w:hAnsi="Arial" w:cs="Arial"/>
          <w:color w:val="auto"/>
          <w:sz w:val="24"/>
          <w:lang w:val="cs-CZ"/>
        </w:rPr>
      </w:pPr>
      <w:bookmarkStart w:id="0" w:name="c_37960"/>
      <w:bookmarkEnd w:id="0"/>
    </w:p>
    <w:p w14:paraId="04D65606" w14:textId="3152C0E5" w:rsidR="00AF4C3F" w:rsidRPr="00DB7FD4" w:rsidRDefault="00AF4C3F" w:rsidP="00AF4C3F">
      <w:pPr>
        <w:pStyle w:val="Nadpis5"/>
        <w:jc w:val="center"/>
        <w:rPr>
          <w:rFonts w:ascii="Arial" w:hAnsi="Arial" w:cs="Arial"/>
          <w:b/>
          <w:color w:val="auto"/>
          <w:sz w:val="24"/>
          <w:szCs w:val="24"/>
        </w:rPr>
      </w:pPr>
      <w:bookmarkStart w:id="1" w:name="X5b308c8e673f73b49b415c2db29e6f483086b79"/>
      <w:r w:rsidRPr="00DB7FD4">
        <w:rPr>
          <w:rFonts w:ascii="Arial" w:hAnsi="Arial" w:cs="Arial"/>
          <w:b/>
          <w:color w:val="auto"/>
          <w:sz w:val="24"/>
          <w:szCs w:val="24"/>
        </w:rPr>
        <w:t>Zabezpečení mimo fyzickou ochranu a citlivé činnosti</w:t>
      </w:r>
      <w:bookmarkEnd w:id="1"/>
    </w:p>
    <w:p w14:paraId="4EBEDF6A" w14:textId="77777777" w:rsidR="00AF4C3F" w:rsidRPr="00DB7FD4" w:rsidRDefault="00AF4C3F" w:rsidP="00AF4C3F"/>
    <w:p w14:paraId="2DAED64F" w14:textId="77777777" w:rsidR="00AF4C3F" w:rsidRPr="00DB7FD4" w:rsidRDefault="00AF4C3F" w:rsidP="00AF4C3F">
      <w:pPr>
        <w:pStyle w:val="FirstParagraph"/>
        <w:rPr>
          <w:rFonts w:ascii="Arial" w:hAnsi="Arial" w:cs="Arial"/>
          <w:color w:val="auto"/>
          <w:sz w:val="24"/>
          <w:lang w:val="cs-CZ"/>
        </w:rPr>
      </w:pPr>
      <w:r w:rsidRPr="00DB7FD4">
        <w:rPr>
          <w:rFonts w:ascii="Arial" w:hAnsi="Arial" w:cs="Arial"/>
          <w:color w:val="auto"/>
          <w:sz w:val="24"/>
          <w:lang w:val="cs-CZ"/>
        </w:rPr>
        <w:t xml:space="preserve">(1) Zabezpečení jaderného materiálu, který není zařazen do kategorie podle </w:t>
      </w:r>
      <w:hyperlink r:id="rId5">
        <w:r w:rsidRPr="00DB7FD4">
          <w:rPr>
            <w:rStyle w:val="Hypertextovodkaz"/>
            <w:rFonts w:ascii="Arial" w:hAnsi="Arial" w:cs="Arial"/>
            <w:color w:val="auto"/>
            <w:sz w:val="24"/>
            <w:lang w:val="cs-CZ"/>
          </w:rPr>
          <w:t>§ 159</w:t>
        </w:r>
      </w:hyperlink>
      <w:r w:rsidRPr="00DB7FD4">
        <w:rPr>
          <w:rFonts w:ascii="Arial" w:hAnsi="Arial" w:cs="Arial"/>
          <w:color w:val="auto"/>
          <w:sz w:val="24"/>
          <w:lang w:val="cs-CZ"/>
        </w:rPr>
        <w:t>, musí být zajištěno uzamčením v uzavřeném prostoru a evidencí každého oprávněného přístupu k němu tak, aby byl chráněn před přístupem nepovolaného.</w:t>
      </w:r>
    </w:p>
    <w:p w14:paraId="27605C08" w14:textId="77777777" w:rsidR="00AF4C3F" w:rsidRPr="00DB7FD4" w:rsidRDefault="00AF4C3F" w:rsidP="00AF4C3F">
      <w:pPr>
        <w:pStyle w:val="Zkladntext"/>
        <w:rPr>
          <w:rFonts w:ascii="Arial" w:hAnsi="Arial" w:cs="Arial"/>
          <w:color w:val="auto"/>
          <w:sz w:val="24"/>
          <w:lang w:val="cs-CZ"/>
        </w:rPr>
      </w:pPr>
      <w:r w:rsidRPr="00DB7FD4">
        <w:rPr>
          <w:rFonts w:ascii="Arial" w:hAnsi="Arial" w:cs="Arial"/>
          <w:color w:val="auto"/>
          <w:sz w:val="24"/>
          <w:lang w:val="cs-CZ"/>
        </w:rPr>
        <w:t>(2) Za citlivou činnost ve smyslu zákona o ochraně utajovaných informací se považuje</w:t>
      </w:r>
    </w:p>
    <w:p w14:paraId="36B775C0" w14:textId="77777777" w:rsidR="00AF4C3F" w:rsidRPr="00DB7FD4" w:rsidRDefault="00AF4C3F" w:rsidP="00AF4C3F">
      <w:pPr>
        <w:pStyle w:val="Odstavec-posun-minus1r"/>
        <w:rPr>
          <w:rFonts w:ascii="Arial" w:hAnsi="Arial" w:cs="Arial"/>
          <w:color w:val="auto"/>
          <w:sz w:val="24"/>
          <w:lang w:val="cs-CZ"/>
        </w:rPr>
      </w:pPr>
      <w:r w:rsidRPr="00DB7FD4">
        <w:rPr>
          <w:rFonts w:ascii="Arial" w:hAnsi="Arial" w:cs="Arial"/>
          <w:color w:val="auto"/>
          <w:sz w:val="24"/>
          <w:lang w:val="cs-CZ"/>
        </w:rPr>
        <w:t xml:space="preserve">a) výkon funkce člena statutárního orgánu právnické osoby, která je držitelem povolení dle </w:t>
      </w:r>
      <w:hyperlink r:id="rId6">
        <w:r w:rsidRPr="00DB7FD4">
          <w:rPr>
            <w:rStyle w:val="Hypertextovodkaz"/>
            <w:rFonts w:ascii="Arial" w:hAnsi="Arial" w:cs="Arial"/>
            <w:color w:val="auto"/>
            <w:sz w:val="24"/>
            <w:lang w:val="cs-CZ"/>
          </w:rPr>
          <w:t>§ 9 odst. 1</w:t>
        </w:r>
      </w:hyperlink>
      <w:r w:rsidRPr="00DB7FD4">
        <w:rPr>
          <w:rFonts w:ascii="Arial" w:hAnsi="Arial" w:cs="Arial"/>
          <w:color w:val="auto"/>
          <w:sz w:val="24"/>
          <w:lang w:val="cs-CZ"/>
        </w:rPr>
        <w:t xml:space="preserve"> a která vykonává činnosti, při nichž musí být vymezen životně důležitý prostor nebo vnitřní prostor,</w:t>
      </w:r>
    </w:p>
    <w:p w14:paraId="372D0E3C" w14:textId="77777777" w:rsidR="00AF4C3F" w:rsidRPr="00DB7FD4" w:rsidRDefault="00AF4C3F" w:rsidP="00AF4C3F">
      <w:pPr>
        <w:pStyle w:val="Odstavec-posun-minus1r"/>
        <w:rPr>
          <w:rFonts w:ascii="Arial" w:hAnsi="Arial" w:cs="Arial"/>
          <w:color w:val="auto"/>
          <w:sz w:val="24"/>
          <w:lang w:val="cs-CZ"/>
        </w:rPr>
      </w:pPr>
      <w:r w:rsidRPr="00DB7FD4">
        <w:rPr>
          <w:rFonts w:ascii="Arial" w:hAnsi="Arial" w:cs="Arial"/>
          <w:color w:val="auto"/>
          <w:sz w:val="24"/>
          <w:lang w:val="cs-CZ"/>
        </w:rPr>
        <w:t>b) organizace a řízení provozu jaderného zařízení,</w:t>
      </w:r>
    </w:p>
    <w:p w14:paraId="5687D236" w14:textId="77777777" w:rsidR="00AF4C3F" w:rsidRPr="00DB7FD4" w:rsidRDefault="00AF4C3F" w:rsidP="00AF4C3F">
      <w:pPr>
        <w:pStyle w:val="Odstavec-posun-minus1r"/>
        <w:rPr>
          <w:rFonts w:ascii="Arial" w:hAnsi="Arial" w:cs="Arial"/>
          <w:color w:val="auto"/>
          <w:sz w:val="24"/>
          <w:lang w:val="cs-CZ"/>
        </w:rPr>
      </w:pPr>
      <w:r w:rsidRPr="00DB7FD4">
        <w:rPr>
          <w:rFonts w:ascii="Arial" w:hAnsi="Arial" w:cs="Arial"/>
          <w:color w:val="auto"/>
          <w:sz w:val="24"/>
          <w:lang w:val="cs-CZ"/>
        </w:rPr>
        <w:t>c) přímé řízení provozu jaderného reaktoru,</w:t>
      </w:r>
    </w:p>
    <w:p w14:paraId="33984739" w14:textId="77777777" w:rsidR="00AF4C3F" w:rsidRPr="00DB7FD4" w:rsidRDefault="00AF4C3F" w:rsidP="00AF4C3F">
      <w:pPr>
        <w:pStyle w:val="Odstavec-posun-minus1r"/>
        <w:rPr>
          <w:rFonts w:ascii="Arial" w:hAnsi="Arial" w:cs="Arial"/>
          <w:color w:val="auto"/>
          <w:sz w:val="24"/>
          <w:lang w:val="cs-CZ"/>
        </w:rPr>
      </w:pPr>
      <w:r w:rsidRPr="00DB7FD4">
        <w:rPr>
          <w:rFonts w:ascii="Arial" w:hAnsi="Arial" w:cs="Arial"/>
          <w:color w:val="auto"/>
          <w:sz w:val="24"/>
          <w:lang w:val="cs-CZ"/>
        </w:rPr>
        <w:t>d) řízení odezvy na radiační mimořádnou událost podle vnitřního havarijního plánu nebo havarijního řádu,</w:t>
      </w:r>
    </w:p>
    <w:p w14:paraId="73F114DE" w14:textId="77777777" w:rsidR="00AF4C3F" w:rsidRPr="00DB7FD4" w:rsidRDefault="00AF4C3F" w:rsidP="00AF4C3F">
      <w:pPr>
        <w:pStyle w:val="Odstavec-posun-minus1r"/>
        <w:rPr>
          <w:rFonts w:ascii="Arial" w:hAnsi="Arial" w:cs="Arial"/>
          <w:color w:val="auto"/>
          <w:sz w:val="24"/>
          <w:lang w:val="cs-CZ"/>
        </w:rPr>
      </w:pPr>
      <w:r w:rsidRPr="00DB7FD4">
        <w:rPr>
          <w:rFonts w:ascii="Arial" w:hAnsi="Arial" w:cs="Arial"/>
          <w:color w:val="auto"/>
          <w:sz w:val="24"/>
          <w:lang w:val="cs-CZ"/>
        </w:rPr>
        <w:t>e) vstup bez doprovodu do životně důležitého prostoru,</w:t>
      </w:r>
    </w:p>
    <w:p w14:paraId="02BA8D93" w14:textId="77777777" w:rsidR="00AF4C3F" w:rsidRPr="00DB7FD4" w:rsidRDefault="00AF4C3F" w:rsidP="00AF4C3F">
      <w:pPr>
        <w:pStyle w:val="Odstavec-posun-minus1r"/>
        <w:rPr>
          <w:rFonts w:ascii="Arial" w:hAnsi="Arial" w:cs="Arial"/>
          <w:color w:val="auto"/>
          <w:sz w:val="24"/>
          <w:lang w:val="cs-CZ"/>
        </w:rPr>
      </w:pPr>
      <w:r w:rsidRPr="00DB7FD4">
        <w:rPr>
          <w:rFonts w:ascii="Arial" w:hAnsi="Arial" w:cs="Arial"/>
          <w:color w:val="auto"/>
          <w:sz w:val="24"/>
          <w:lang w:val="cs-CZ"/>
        </w:rPr>
        <w:t>f) vstup bez doprovodu do prostor, kde se nachází jaderný materiál I. a II. kategorie, a nakládání s ním.</w:t>
      </w:r>
    </w:p>
    <w:p w14:paraId="522BA01F" w14:textId="77777777" w:rsidR="007E6821" w:rsidRPr="00DB7FD4" w:rsidRDefault="007E6821" w:rsidP="00AF4C3F">
      <w:bookmarkStart w:id="2" w:name="_GoBack"/>
      <w:bookmarkEnd w:id="2"/>
    </w:p>
    <w:sectPr w:rsidR="007E6821" w:rsidRPr="00DB7F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ira Sans">
    <w:altName w:val="Calibri"/>
    <w:charset w:val="00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203F3"/>
    <w:multiLevelType w:val="hybridMultilevel"/>
    <w:tmpl w:val="0544745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7766EA"/>
    <w:multiLevelType w:val="hybridMultilevel"/>
    <w:tmpl w:val="E8025D0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9C5979"/>
    <w:multiLevelType w:val="hybridMultilevel"/>
    <w:tmpl w:val="5F361D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300"/>
    <w:rsid w:val="00014F17"/>
    <w:rsid w:val="00060537"/>
    <w:rsid w:val="000A13A6"/>
    <w:rsid w:val="001051A9"/>
    <w:rsid w:val="00107FF9"/>
    <w:rsid w:val="00161182"/>
    <w:rsid w:val="00165F10"/>
    <w:rsid w:val="00170B23"/>
    <w:rsid w:val="001B5D91"/>
    <w:rsid w:val="00213783"/>
    <w:rsid w:val="00264F02"/>
    <w:rsid w:val="00362300"/>
    <w:rsid w:val="003C54F6"/>
    <w:rsid w:val="00402BCF"/>
    <w:rsid w:val="00485DF9"/>
    <w:rsid w:val="0048711F"/>
    <w:rsid w:val="004B0546"/>
    <w:rsid w:val="004E0E84"/>
    <w:rsid w:val="004F3BFA"/>
    <w:rsid w:val="00504108"/>
    <w:rsid w:val="00512675"/>
    <w:rsid w:val="005B23B2"/>
    <w:rsid w:val="005E0FCD"/>
    <w:rsid w:val="00614C72"/>
    <w:rsid w:val="00691D75"/>
    <w:rsid w:val="0069612B"/>
    <w:rsid w:val="006C454E"/>
    <w:rsid w:val="00735F72"/>
    <w:rsid w:val="007B6416"/>
    <w:rsid w:val="007E6821"/>
    <w:rsid w:val="00995643"/>
    <w:rsid w:val="009C1FF8"/>
    <w:rsid w:val="009C333F"/>
    <w:rsid w:val="009F1549"/>
    <w:rsid w:val="00AF4C3F"/>
    <w:rsid w:val="00B06F55"/>
    <w:rsid w:val="00B64AC4"/>
    <w:rsid w:val="00C40AB2"/>
    <w:rsid w:val="00C437FC"/>
    <w:rsid w:val="00C604F5"/>
    <w:rsid w:val="00C72D81"/>
    <w:rsid w:val="00CC1A4F"/>
    <w:rsid w:val="00D62F87"/>
    <w:rsid w:val="00DB7FD4"/>
    <w:rsid w:val="00E130DC"/>
    <w:rsid w:val="00E20152"/>
    <w:rsid w:val="00E47603"/>
    <w:rsid w:val="00EA5CDC"/>
    <w:rsid w:val="00F370CC"/>
    <w:rsid w:val="00F7116F"/>
    <w:rsid w:val="00FB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959FD"/>
  <w15:docId w15:val="{002E08F7-D886-45F1-86FD-21A98D33B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C1A4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62F87"/>
    <w:pPr>
      <w:ind w:left="720"/>
      <w:contextualSpacing/>
    </w:pPr>
  </w:style>
  <w:style w:type="paragraph" w:styleId="Zkladntext">
    <w:name w:val="Body Text"/>
    <w:basedOn w:val="Normln"/>
    <w:link w:val="ZkladntextChar"/>
    <w:qFormat/>
    <w:rsid w:val="00CC1A4F"/>
    <w:pPr>
      <w:spacing w:before="120" w:after="120" w:line="240" w:lineRule="auto"/>
      <w:jc w:val="both"/>
    </w:pPr>
    <w:rPr>
      <w:rFonts w:ascii="Fira Sans" w:hAnsi="Fira Sans"/>
      <w:color w:val="232323"/>
      <w:sz w:val="20"/>
      <w:szCs w:val="24"/>
      <w:lang w:val="en-US"/>
    </w:rPr>
  </w:style>
  <w:style w:type="character" w:customStyle="1" w:styleId="ZkladntextChar">
    <w:name w:val="Základní text Char"/>
    <w:basedOn w:val="Standardnpsmoodstavce"/>
    <w:link w:val="Zkladntext"/>
    <w:rsid w:val="00CC1A4F"/>
    <w:rPr>
      <w:rFonts w:ascii="Fira Sans" w:hAnsi="Fira Sans"/>
      <w:color w:val="232323"/>
      <w:sz w:val="20"/>
      <w:szCs w:val="24"/>
      <w:lang w:val="en-US"/>
    </w:rPr>
  </w:style>
  <w:style w:type="paragraph" w:customStyle="1" w:styleId="H5-center">
    <w:name w:val="H5-center"/>
    <w:basedOn w:val="Nadpis5"/>
    <w:qFormat/>
    <w:rsid w:val="00CC1A4F"/>
    <w:pPr>
      <w:spacing w:before="200" w:line="240" w:lineRule="auto"/>
      <w:jc w:val="center"/>
    </w:pPr>
    <w:rPr>
      <w:rFonts w:ascii="Fira Sans" w:hAnsi="Fira Sans"/>
      <w:b/>
      <w:bCs/>
      <w:iCs/>
      <w:color w:val="353535"/>
      <w:sz w:val="24"/>
      <w:szCs w:val="32"/>
      <w:lang w:val="en-US"/>
    </w:rPr>
  </w:style>
  <w:style w:type="paragraph" w:customStyle="1" w:styleId="Odstavec-posun-minus1r">
    <w:name w:val="Odstavec-posun-minus_1r"/>
    <w:basedOn w:val="Normln"/>
    <w:qFormat/>
    <w:rsid w:val="00CC1A4F"/>
    <w:pPr>
      <w:spacing w:before="120" w:after="120" w:line="240" w:lineRule="auto"/>
      <w:ind w:left="851" w:hanging="284"/>
      <w:jc w:val="both"/>
    </w:pPr>
    <w:rPr>
      <w:rFonts w:ascii="Fira Sans" w:hAnsi="Fira Sans"/>
      <w:color w:val="232323"/>
      <w:sz w:val="20"/>
      <w:szCs w:val="24"/>
      <w:lang w:val="en-US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C1A4F"/>
    <w:rPr>
      <w:rFonts w:asciiTheme="majorHAnsi" w:eastAsiaTheme="majorEastAsia" w:hAnsiTheme="majorHAnsi" w:cstheme="majorBidi"/>
      <w:color w:val="365F91" w:themeColor="accent1" w:themeShade="BF"/>
    </w:rPr>
  </w:style>
  <w:style w:type="character" w:styleId="Hypertextovodkaz">
    <w:name w:val="Hyperlink"/>
    <w:basedOn w:val="Standardnpsmoodstavce"/>
    <w:rsid w:val="00485DF9"/>
    <w:rPr>
      <w:color w:val="4F81BD" w:themeColor="accent1"/>
    </w:rPr>
  </w:style>
  <w:style w:type="paragraph" w:customStyle="1" w:styleId="Odstavec-mensi">
    <w:name w:val="Odstavec-mensi"/>
    <w:basedOn w:val="Normln"/>
    <w:link w:val="Odstavec-mensiChar"/>
    <w:qFormat/>
    <w:rsid w:val="00485DF9"/>
    <w:pPr>
      <w:spacing w:before="120" w:after="120" w:line="240" w:lineRule="auto"/>
      <w:jc w:val="both"/>
    </w:pPr>
    <w:rPr>
      <w:rFonts w:ascii="Fira Sans" w:hAnsi="Fira Sans"/>
      <w:color w:val="232323"/>
      <w:sz w:val="16"/>
      <w:szCs w:val="24"/>
      <w:lang w:val="en-US"/>
    </w:rPr>
  </w:style>
  <w:style w:type="character" w:customStyle="1" w:styleId="Odstavec-mensiChar">
    <w:name w:val="Odstavec-mensi Char"/>
    <w:basedOn w:val="Standardnpsmoodstavce"/>
    <w:link w:val="Odstavec-mensi"/>
    <w:rsid w:val="00485DF9"/>
    <w:rPr>
      <w:rFonts w:ascii="Fira Sans" w:hAnsi="Fira Sans"/>
      <w:color w:val="232323"/>
      <w:sz w:val="16"/>
      <w:szCs w:val="24"/>
      <w:lang w:val="en-US"/>
    </w:rPr>
  </w:style>
  <w:style w:type="paragraph" w:customStyle="1" w:styleId="FirstParagraph">
    <w:name w:val="First Paragraph"/>
    <w:basedOn w:val="Zkladntext"/>
    <w:next w:val="Zkladntext"/>
    <w:qFormat/>
    <w:rsid w:val="00AF4C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spi.cz/products/lawText/1/86894/1/ASPI%253A/263/2016%20Sb.%25239.1" TargetMode="External"/><Relationship Id="rId5" Type="http://schemas.openxmlformats.org/officeDocument/2006/relationships/hyperlink" Target="https://www.aspi.cz/products/lawText/1/86894/1/ASPI%253A/263/2016%20Sb.%252315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NBÚ</Company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Holečková Martina</dc:creator>
  <cp:keywords/>
  <dc:description/>
  <cp:lastModifiedBy>Holečková Martina</cp:lastModifiedBy>
  <cp:revision>3</cp:revision>
  <cp:lastPrinted>2024-11-22T13:26:00Z</cp:lastPrinted>
  <dcterms:created xsi:type="dcterms:W3CDTF">2024-11-22T13:29:00Z</dcterms:created>
  <dcterms:modified xsi:type="dcterms:W3CDTF">2024-11-22T14:22:00Z</dcterms:modified>
</cp:coreProperties>
</file>