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1913">
        <w:rPr>
          <w:rFonts w:ascii="Arial" w:hAnsi="Arial" w:cs="Arial"/>
          <w:b/>
          <w:bCs/>
          <w:sz w:val="24"/>
          <w:szCs w:val="24"/>
        </w:rPr>
        <w:t xml:space="preserve">261/2021 Sb.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1913">
        <w:rPr>
          <w:rFonts w:ascii="Arial" w:hAnsi="Arial" w:cs="Arial"/>
          <w:b/>
          <w:bCs/>
          <w:sz w:val="24"/>
          <w:szCs w:val="24"/>
        </w:rPr>
        <w:t>ZÁKON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ze dne 1. června 2021,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1913">
        <w:rPr>
          <w:rFonts w:ascii="Arial" w:hAnsi="Arial" w:cs="Arial"/>
          <w:b/>
          <w:bCs/>
          <w:sz w:val="24"/>
          <w:szCs w:val="24"/>
        </w:rPr>
        <w:t xml:space="preserve">kterým se mění některé zákony v souvislosti s další elektronizací postupů orgánů veřejné moci </w:t>
      </w:r>
    </w:p>
    <w:p w:rsid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</w:t>
      </w:r>
    </w:p>
    <w:p w:rsid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1913">
        <w:rPr>
          <w:rFonts w:ascii="Arial" w:hAnsi="Arial" w:cs="Arial"/>
          <w:b/>
          <w:bCs/>
          <w:sz w:val="24"/>
          <w:szCs w:val="24"/>
        </w:rPr>
        <w:t xml:space="preserve">ČÁST STO DEVATENÁCTÁ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1913">
        <w:rPr>
          <w:rFonts w:ascii="Arial" w:hAnsi="Arial" w:cs="Arial"/>
          <w:b/>
          <w:bCs/>
          <w:sz w:val="24"/>
          <w:szCs w:val="24"/>
        </w:rPr>
        <w:t xml:space="preserve">Změna zákona o ochraně utajovaných informací a o bezpečnostní způsobilosti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FE1913">
        <w:rPr>
          <w:rFonts w:ascii="Arial" w:hAnsi="Arial" w:cs="Arial"/>
          <w:sz w:val="24"/>
          <w:szCs w:val="24"/>
        </w:rPr>
        <w:t>Čl.CXXVIII</w:t>
      </w:r>
      <w:proofErr w:type="spellEnd"/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ab/>
        <w:t xml:space="preserve">V zákoně č. 412/2005 Sb., o ochraně utajovaných informací a o bezpečnostní způsobilosti, ve znění zákona č. 119/2007 Sb., zákona č. 177/2007 Sb., zákona č. 296/2007 Sb., zákona č. 32/2008 Sb., zákona č. 126/2008 Sb., zákona č. 250/2008 Sb., zákona č. 41/2009 Sb., zákona č. 227/2009 Sb., zákona č. 281/2009 Sb., zákona č. 255/2011 Sb., zákona č. 420/2011 Sb., zákona č. 167/2012 Sb., zákona č. 303/2013 Sb., zákona č. 181/2014 Sb., zákona č. 250/2014 Sb., zákona č. 204/2015 Sb., zákona č. 375/2015 Sb., zákona č. 135/2016 Sb., zákona č. 298/2016 Sb., zákona č. 183/2017 Sb., zákona č. 205/2017 Sb., zákona č. 256/2017 Sb., zákona č. 35/2018 Sb. a zákona č. 277/2019 Sb., se § 138a zrušuje. </w:t>
      </w:r>
    </w:p>
    <w:p w:rsidR="00B761F0" w:rsidRDefault="00B761F0" w:rsidP="00FE1913">
      <w:pPr>
        <w:rPr>
          <w:sz w:val="24"/>
          <w:szCs w:val="24"/>
        </w:rPr>
      </w:pPr>
    </w:p>
    <w:p w:rsidR="00FE1913" w:rsidRDefault="00FE1913" w:rsidP="00FE1913">
      <w:pPr>
        <w:rPr>
          <w:sz w:val="24"/>
          <w:szCs w:val="24"/>
        </w:rPr>
      </w:pPr>
    </w:p>
    <w:p w:rsid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</w:t>
      </w:r>
    </w:p>
    <w:p w:rsid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E1913">
        <w:rPr>
          <w:rFonts w:ascii="Arial" w:hAnsi="Arial" w:cs="Arial"/>
          <w:b/>
          <w:bCs/>
          <w:sz w:val="21"/>
          <w:szCs w:val="21"/>
        </w:rPr>
        <w:t xml:space="preserve">ČÁST STO SEDMDESÁTÁ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E1913">
        <w:rPr>
          <w:rFonts w:ascii="Arial" w:hAnsi="Arial" w:cs="Arial"/>
          <w:b/>
          <w:bCs/>
          <w:sz w:val="21"/>
          <w:szCs w:val="21"/>
        </w:rPr>
        <w:t>ÚČINNOST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FE1913">
        <w:rPr>
          <w:rFonts w:ascii="Arial" w:hAnsi="Arial" w:cs="Arial"/>
          <w:sz w:val="24"/>
          <w:szCs w:val="24"/>
        </w:rPr>
        <w:t>Čl.CLXXXIII</w:t>
      </w:r>
      <w:proofErr w:type="spellEnd"/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ab/>
        <w:t xml:space="preserve">Tento zákon nabývá účinnosti dnem 1. února 2022, s výjimkou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a) ustanovení </w:t>
      </w:r>
      <w:hyperlink r:id="rId4" w:history="1">
        <w:r w:rsidRPr="00FE1913">
          <w:rPr>
            <w:rFonts w:ascii="Arial" w:hAnsi="Arial" w:cs="Arial"/>
            <w:sz w:val="24"/>
            <w:szCs w:val="24"/>
          </w:rPr>
          <w:t>čl. CLXXVIII</w:t>
        </w:r>
      </w:hyperlink>
      <w:r w:rsidRPr="00FE1913">
        <w:rPr>
          <w:rFonts w:ascii="Arial" w:hAnsi="Arial" w:cs="Arial"/>
          <w:sz w:val="24"/>
          <w:szCs w:val="24"/>
        </w:rPr>
        <w:t xml:space="preserve"> bodů 6, 7, 9 a 11, která nabývají účinnosti prvním dnem po vyhlášení tohoto zákona,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b) ustanovení </w:t>
      </w:r>
      <w:hyperlink r:id="rId5" w:history="1">
        <w:r w:rsidRPr="00FE1913">
          <w:rPr>
            <w:rFonts w:ascii="Arial" w:hAnsi="Arial" w:cs="Arial"/>
            <w:sz w:val="24"/>
            <w:szCs w:val="24"/>
          </w:rPr>
          <w:t>čl. L</w:t>
        </w:r>
      </w:hyperlink>
      <w:r w:rsidRPr="00FE1913">
        <w:rPr>
          <w:rFonts w:ascii="Arial" w:hAnsi="Arial" w:cs="Arial"/>
          <w:sz w:val="24"/>
          <w:szCs w:val="24"/>
        </w:rPr>
        <w:t xml:space="preserve"> bodů 1 až 6 a 8, </w:t>
      </w:r>
      <w:hyperlink r:id="rId6" w:history="1">
        <w:r w:rsidRPr="00FE1913">
          <w:rPr>
            <w:rFonts w:ascii="Arial" w:hAnsi="Arial" w:cs="Arial"/>
            <w:sz w:val="24"/>
            <w:szCs w:val="24"/>
          </w:rPr>
          <w:t>čl. LI</w:t>
        </w:r>
      </w:hyperlink>
      <w:r w:rsidRPr="00FE1913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FE1913">
          <w:rPr>
            <w:rFonts w:ascii="Arial" w:hAnsi="Arial" w:cs="Arial"/>
            <w:sz w:val="24"/>
            <w:szCs w:val="24"/>
          </w:rPr>
          <w:t>čl. XCI</w:t>
        </w:r>
      </w:hyperlink>
      <w:r w:rsidRPr="00FE1913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FE1913">
          <w:rPr>
            <w:rFonts w:ascii="Arial" w:hAnsi="Arial" w:cs="Arial"/>
            <w:sz w:val="24"/>
            <w:szCs w:val="24"/>
          </w:rPr>
          <w:t>čl. CII</w:t>
        </w:r>
      </w:hyperlink>
      <w:r w:rsidRPr="00FE1913">
        <w:rPr>
          <w:rFonts w:ascii="Arial" w:hAnsi="Arial" w:cs="Arial"/>
          <w:sz w:val="24"/>
          <w:szCs w:val="24"/>
        </w:rPr>
        <w:t xml:space="preserve"> bodu 2, </w:t>
      </w:r>
      <w:hyperlink r:id="rId9" w:history="1">
        <w:r w:rsidRPr="00FE1913">
          <w:rPr>
            <w:rFonts w:ascii="Arial" w:hAnsi="Arial" w:cs="Arial"/>
            <w:sz w:val="24"/>
            <w:szCs w:val="24"/>
          </w:rPr>
          <w:t>čl. CIII</w:t>
        </w:r>
      </w:hyperlink>
      <w:r w:rsidRPr="00FE1913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FE1913">
          <w:rPr>
            <w:rFonts w:ascii="Arial" w:hAnsi="Arial" w:cs="Arial"/>
            <w:sz w:val="24"/>
            <w:szCs w:val="24"/>
          </w:rPr>
          <w:t>čl. CXXI</w:t>
        </w:r>
      </w:hyperlink>
      <w:r w:rsidRPr="00FE1913">
        <w:rPr>
          <w:rFonts w:ascii="Arial" w:hAnsi="Arial" w:cs="Arial"/>
          <w:sz w:val="24"/>
          <w:szCs w:val="24"/>
        </w:rPr>
        <w:t xml:space="preserve"> bodů 5, 10, 13 až 17, 19, 24, 26 a 27, </w:t>
      </w:r>
      <w:hyperlink r:id="rId11" w:history="1">
        <w:r w:rsidRPr="00FE1913">
          <w:rPr>
            <w:rFonts w:ascii="Arial" w:hAnsi="Arial" w:cs="Arial"/>
            <w:sz w:val="24"/>
            <w:szCs w:val="24"/>
          </w:rPr>
          <w:t>čl. CXXIV</w:t>
        </w:r>
      </w:hyperlink>
      <w:r w:rsidRPr="00FE1913">
        <w:rPr>
          <w:rFonts w:ascii="Arial" w:hAnsi="Arial" w:cs="Arial"/>
          <w:sz w:val="24"/>
          <w:szCs w:val="24"/>
        </w:rPr>
        <w:t xml:space="preserve"> bodu 1, </w:t>
      </w:r>
      <w:hyperlink r:id="rId12" w:history="1">
        <w:r w:rsidRPr="00FE1913">
          <w:rPr>
            <w:rFonts w:ascii="Arial" w:hAnsi="Arial" w:cs="Arial"/>
            <w:sz w:val="24"/>
            <w:szCs w:val="24"/>
          </w:rPr>
          <w:t>čl. CXXXIV</w:t>
        </w:r>
      </w:hyperlink>
      <w:r w:rsidRPr="00FE1913">
        <w:rPr>
          <w:rFonts w:ascii="Arial" w:hAnsi="Arial" w:cs="Arial"/>
          <w:sz w:val="24"/>
          <w:szCs w:val="24"/>
        </w:rPr>
        <w:t xml:space="preserve"> bodu 3, </w:t>
      </w:r>
      <w:hyperlink r:id="rId13" w:history="1">
        <w:r w:rsidRPr="00FE1913">
          <w:rPr>
            <w:rFonts w:ascii="Arial" w:hAnsi="Arial" w:cs="Arial"/>
            <w:sz w:val="24"/>
            <w:szCs w:val="24"/>
          </w:rPr>
          <w:t>čl. CLV</w:t>
        </w:r>
      </w:hyperlink>
      <w:r w:rsidRPr="00FE1913">
        <w:rPr>
          <w:rFonts w:ascii="Arial" w:hAnsi="Arial" w:cs="Arial"/>
          <w:sz w:val="24"/>
          <w:szCs w:val="24"/>
        </w:rPr>
        <w:t xml:space="preserve"> bodů 1, 2, 4, 5, 7 a 8, </w:t>
      </w:r>
      <w:hyperlink r:id="rId14" w:history="1">
        <w:r w:rsidRPr="00FE1913">
          <w:rPr>
            <w:rFonts w:ascii="Arial" w:hAnsi="Arial" w:cs="Arial"/>
            <w:sz w:val="24"/>
            <w:szCs w:val="24"/>
          </w:rPr>
          <w:t>čl. CLVI</w:t>
        </w:r>
      </w:hyperlink>
      <w:r w:rsidRPr="00FE1913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FE1913">
          <w:rPr>
            <w:rFonts w:ascii="Arial" w:hAnsi="Arial" w:cs="Arial"/>
            <w:sz w:val="24"/>
            <w:szCs w:val="24"/>
          </w:rPr>
          <w:t>čl. CLXXIII</w:t>
        </w:r>
      </w:hyperlink>
      <w:r w:rsidRPr="00FE1913">
        <w:rPr>
          <w:rFonts w:ascii="Arial" w:hAnsi="Arial" w:cs="Arial"/>
          <w:sz w:val="24"/>
          <w:szCs w:val="24"/>
        </w:rPr>
        <w:t xml:space="preserve"> bodů 1 a 10 až 21, </w:t>
      </w:r>
      <w:hyperlink r:id="rId16" w:history="1">
        <w:r w:rsidRPr="00FE1913">
          <w:rPr>
            <w:rFonts w:ascii="Arial" w:hAnsi="Arial" w:cs="Arial"/>
            <w:sz w:val="24"/>
            <w:szCs w:val="24"/>
          </w:rPr>
          <w:t>čl. CLXXV</w:t>
        </w:r>
      </w:hyperlink>
      <w:r w:rsidRPr="00FE1913">
        <w:rPr>
          <w:rFonts w:ascii="Arial" w:hAnsi="Arial" w:cs="Arial"/>
          <w:sz w:val="24"/>
          <w:szCs w:val="24"/>
        </w:rPr>
        <w:t xml:space="preserve"> a </w:t>
      </w:r>
      <w:hyperlink r:id="rId17" w:history="1">
        <w:r w:rsidRPr="00FE1913">
          <w:rPr>
            <w:rFonts w:ascii="Arial" w:hAnsi="Arial" w:cs="Arial"/>
            <w:sz w:val="24"/>
            <w:szCs w:val="24"/>
          </w:rPr>
          <w:t>čl. CLXXVI</w:t>
        </w:r>
      </w:hyperlink>
      <w:r w:rsidRPr="00FE1913">
        <w:rPr>
          <w:rFonts w:ascii="Arial" w:hAnsi="Arial" w:cs="Arial"/>
          <w:sz w:val="24"/>
          <w:szCs w:val="24"/>
        </w:rPr>
        <w:t xml:space="preserve"> bodů 1 až 6, která nabývají účinnosti patnáctým dnem po vyhlášení tohoto zákona,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lastRenderedPageBreak/>
        <w:t xml:space="preserve">c) ustanovení </w:t>
      </w:r>
      <w:hyperlink r:id="rId18" w:history="1">
        <w:r w:rsidRPr="00FE1913">
          <w:rPr>
            <w:rFonts w:ascii="Arial" w:hAnsi="Arial" w:cs="Arial"/>
            <w:sz w:val="24"/>
            <w:szCs w:val="24"/>
          </w:rPr>
          <w:t>čl. CXLV</w:t>
        </w:r>
      </w:hyperlink>
      <w:r w:rsidRPr="00FE1913">
        <w:rPr>
          <w:rFonts w:ascii="Arial" w:hAnsi="Arial" w:cs="Arial"/>
          <w:sz w:val="24"/>
          <w:szCs w:val="24"/>
        </w:rPr>
        <w:t xml:space="preserve"> bodů 3, 4, 34, 51, 65, 67, 68, 75, 77, 79, 83, 84, 86 až 88, 99, 103, 106, 113, 116 a 143, </w:t>
      </w:r>
      <w:hyperlink r:id="rId19" w:history="1">
        <w:r w:rsidRPr="00FE1913">
          <w:rPr>
            <w:rFonts w:ascii="Arial" w:hAnsi="Arial" w:cs="Arial"/>
            <w:sz w:val="24"/>
            <w:szCs w:val="24"/>
          </w:rPr>
          <w:t>čl. CXLVI</w:t>
        </w:r>
      </w:hyperlink>
      <w:r w:rsidRPr="00FE1913">
        <w:rPr>
          <w:rFonts w:ascii="Arial" w:hAnsi="Arial" w:cs="Arial"/>
          <w:sz w:val="24"/>
          <w:szCs w:val="24"/>
        </w:rPr>
        <w:t xml:space="preserve"> a </w:t>
      </w:r>
      <w:hyperlink r:id="rId20" w:history="1">
        <w:r w:rsidRPr="00FE1913">
          <w:rPr>
            <w:rFonts w:ascii="Arial" w:hAnsi="Arial" w:cs="Arial"/>
            <w:sz w:val="24"/>
            <w:szCs w:val="24"/>
          </w:rPr>
          <w:t>čl. CLXXIX</w:t>
        </w:r>
      </w:hyperlink>
      <w:r w:rsidRPr="00FE1913">
        <w:rPr>
          <w:rFonts w:ascii="Arial" w:hAnsi="Arial" w:cs="Arial"/>
          <w:sz w:val="24"/>
          <w:szCs w:val="24"/>
        </w:rPr>
        <w:t xml:space="preserve">, která nabývají účinnosti prvním dnem prvního kalendářního měsíce po vyhlášení tohoto zákona,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d) ustanovení </w:t>
      </w:r>
      <w:hyperlink r:id="rId21" w:history="1">
        <w:r w:rsidRPr="00FE1913">
          <w:rPr>
            <w:rFonts w:ascii="Arial" w:hAnsi="Arial" w:cs="Arial"/>
            <w:sz w:val="24"/>
            <w:szCs w:val="24"/>
          </w:rPr>
          <w:t>čl. LXXX</w:t>
        </w:r>
      </w:hyperlink>
      <w:r w:rsidRPr="00FE1913">
        <w:rPr>
          <w:rFonts w:ascii="Arial" w:hAnsi="Arial" w:cs="Arial"/>
          <w:sz w:val="24"/>
          <w:szCs w:val="24"/>
        </w:rPr>
        <w:t xml:space="preserve"> bodů 1 až 15, 17 až 33, 35 a 37 až 41, </w:t>
      </w:r>
      <w:hyperlink r:id="rId22" w:history="1">
        <w:r w:rsidRPr="00FE1913">
          <w:rPr>
            <w:rFonts w:ascii="Arial" w:hAnsi="Arial" w:cs="Arial"/>
            <w:sz w:val="24"/>
            <w:szCs w:val="24"/>
          </w:rPr>
          <w:t>čl. LXXXI</w:t>
        </w:r>
      </w:hyperlink>
      <w:r w:rsidRPr="00FE1913">
        <w:rPr>
          <w:rFonts w:ascii="Arial" w:hAnsi="Arial" w:cs="Arial"/>
          <w:sz w:val="24"/>
          <w:szCs w:val="24"/>
        </w:rPr>
        <w:t xml:space="preserve">, </w:t>
      </w:r>
      <w:hyperlink r:id="rId23" w:history="1">
        <w:r w:rsidRPr="00FE1913">
          <w:rPr>
            <w:rFonts w:ascii="Arial" w:hAnsi="Arial" w:cs="Arial"/>
            <w:sz w:val="24"/>
            <w:szCs w:val="24"/>
          </w:rPr>
          <w:t>čl. CXLV</w:t>
        </w:r>
      </w:hyperlink>
      <w:r w:rsidRPr="00FE1913">
        <w:rPr>
          <w:rFonts w:ascii="Arial" w:hAnsi="Arial" w:cs="Arial"/>
          <w:sz w:val="24"/>
          <w:szCs w:val="24"/>
        </w:rPr>
        <w:t xml:space="preserve"> bodů 38, 40, 43, 48, 76, 78, 129 až 134 a 144, </w:t>
      </w:r>
      <w:hyperlink r:id="rId24" w:history="1">
        <w:r w:rsidRPr="00FE1913">
          <w:rPr>
            <w:rFonts w:ascii="Arial" w:hAnsi="Arial" w:cs="Arial"/>
            <w:sz w:val="24"/>
            <w:szCs w:val="24"/>
          </w:rPr>
          <w:t>čl. CLXVI</w:t>
        </w:r>
      </w:hyperlink>
      <w:r w:rsidRPr="00FE1913">
        <w:rPr>
          <w:rFonts w:ascii="Arial" w:hAnsi="Arial" w:cs="Arial"/>
          <w:sz w:val="24"/>
          <w:szCs w:val="24"/>
        </w:rPr>
        <w:t xml:space="preserve">, </w:t>
      </w:r>
      <w:hyperlink r:id="rId25" w:history="1">
        <w:r w:rsidRPr="00FE1913">
          <w:rPr>
            <w:rFonts w:ascii="Arial" w:hAnsi="Arial" w:cs="Arial"/>
            <w:sz w:val="24"/>
            <w:szCs w:val="24"/>
          </w:rPr>
          <w:t>čl. CLXXIII</w:t>
        </w:r>
      </w:hyperlink>
      <w:r w:rsidRPr="00FE1913">
        <w:rPr>
          <w:rFonts w:ascii="Arial" w:hAnsi="Arial" w:cs="Arial"/>
          <w:sz w:val="24"/>
          <w:szCs w:val="24"/>
        </w:rPr>
        <w:t xml:space="preserve"> bodů 2 až 8, </w:t>
      </w:r>
      <w:hyperlink r:id="rId26" w:history="1">
        <w:r w:rsidRPr="00FE1913">
          <w:rPr>
            <w:rFonts w:ascii="Arial" w:hAnsi="Arial" w:cs="Arial"/>
            <w:sz w:val="24"/>
            <w:szCs w:val="24"/>
          </w:rPr>
          <w:t>čl. CLXXVI</w:t>
        </w:r>
      </w:hyperlink>
      <w:r w:rsidRPr="00FE1913">
        <w:rPr>
          <w:rFonts w:ascii="Arial" w:hAnsi="Arial" w:cs="Arial"/>
          <w:sz w:val="24"/>
          <w:szCs w:val="24"/>
        </w:rPr>
        <w:t xml:space="preserve"> bodu 7 a </w:t>
      </w:r>
      <w:hyperlink r:id="rId27" w:history="1">
        <w:r w:rsidRPr="00FE1913">
          <w:rPr>
            <w:rFonts w:ascii="Arial" w:hAnsi="Arial" w:cs="Arial"/>
            <w:sz w:val="24"/>
            <w:szCs w:val="24"/>
          </w:rPr>
          <w:t>čl. CLXXXII</w:t>
        </w:r>
      </w:hyperlink>
      <w:r w:rsidRPr="00FE1913">
        <w:rPr>
          <w:rFonts w:ascii="Arial" w:hAnsi="Arial" w:cs="Arial"/>
          <w:sz w:val="24"/>
          <w:szCs w:val="24"/>
        </w:rPr>
        <w:t xml:space="preserve">, která nabývají účinnosti prvním dnem druhého kalendářního měsíce po vyhlášení tohoto zákona,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e) ustanovení </w:t>
      </w:r>
      <w:hyperlink r:id="rId28" w:history="1">
        <w:r w:rsidRPr="00FE1913">
          <w:rPr>
            <w:rFonts w:ascii="Arial" w:hAnsi="Arial" w:cs="Arial"/>
            <w:sz w:val="24"/>
            <w:szCs w:val="24"/>
          </w:rPr>
          <w:t>čl. CLXX</w:t>
        </w:r>
      </w:hyperlink>
      <w:bookmarkStart w:id="0" w:name="_GoBack"/>
      <w:bookmarkEnd w:id="0"/>
      <w:r w:rsidRPr="00FE1913">
        <w:rPr>
          <w:rFonts w:ascii="Arial" w:hAnsi="Arial" w:cs="Arial"/>
          <w:sz w:val="24"/>
          <w:szCs w:val="24"/>
        </w:rPr>
        <w:t xml:space="preserve">, </w:t>
      </w:r>
      <w:hyperlink r:id="rId29" w:history="1">
        <w:r w:rsidRPr="00FE1913">
          <w:rPr>
            <w:rFonts w:ascii="Arial" w:hAnsi="Arial" w:cs="Arial"/>
            <w:sz w:val="24"/>
            <w:szCs w:val="24"/>
          </w:rPr>
          <w:t>čl. CLXXVII</w:t>
        </w:r>
      </w:hyperlink>
      <w:r w:rsidRPr="00FE1913">
        <w:rPr>
          <w:rFonts w:ascii="Arial" w:hAnsi="Arial" w:cs="Arial"/>
          <w:sz w:val="24"/>
          <w:szCs w:val="24"/>
        </w:rPr>
        <w:t xml:space="preserve"> a </w:t>
      </w:r>
      <w:hyperlink r:id="rId30" w:history="1">
        <w:r w:rsidRPr="00FE1913">
          <w:rPr>
            <w:rFonts w:ascii="Arial" w:hAnsi="Arial" w:cs="Arial"/>
            <w:sz w:val="24"/>
            <w:szCs w:val="24"/>
          </w:rPr>
          <w:t>čl. CLXXXI</w:t>
        </w:r>
      </w:hyperlink>
      <w:r w:rsidRPr="00FE1913">
        <w:rPr>
          <w:rFonts w:ascii="Arial" w:hAnsi="Arial" w:cs="Arial"/>
          <w:sz w:val="24"/>
          <w:szCs w:val="24"/>
        </w:rPr>
        <w:t xml:space="preserve">, která nabývají účinnosti dnem 31. prosince 2021,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f) ustanovení </w:t>
      </w:r>
      <w:hyperlink r:id="rId31" w:history="1">
        <w:r w:rsidRPr="00FE1913">
          <w:rPr>
            <w:rFonts w:ascii="Arial" w:hAnsi="Arial" w:cs="Arial"/>
            <w:sz w:val="24"/>
            <w:szCs w:val="24"/>
          </w:rPr>
          <w:t>čl. LXXX</w:t>
        </w:r>
      </w:hyperlink>
      <w:r w:rsidRPr="00FE1913">
        <w:rPr>
          <w:rFonts w:ascii="Arial" w:hAnsi="Arial" w:cs="Arial"/>
          <w:sz w:val="24"/>
          <w:szCs w:val="24"/>
        </w:rPr>
        <w:t xml:space="preserve"> bodů 34 a 36, </w:t>
      </w:r>
      <w:hyperlink r:id="rId32" w:history="1">
        <w:r w:rsidRPr="00FE1913">
          <w:rPr>
            <w:rFonts w:ascii="Arial" w:hAnsi="Arial" w:cs="Arial"/>
            <w:sz w:val="24"/>
            <w:szCs w:val="24"/>
          </w:rPr>
          <w:t>čl. LXXXVIII</w:t>
        </w:r>
      </w:hyperlink>
      <w:r w:rsidRPr="00FE1913">
        <w:rPr>
          <w:rFonts w:ascii="Arial" w:hAnsi="Arial" w:cs="Arial"/>
          <w:sz w:val="24"/>
          <w:szCs w:val="24"/>
        </w:rPr>
        <w:t xml:space="preserve">, </w:t>
      </w:r>
      <w:hyperlink r:id="rId33" w:history="1">
        <w:r w:rsidRPr="00FE1913">
          <w:rPr>
            <w:rFonts w:ascii="Arial" w:hAnsi="Arial" w:cs="Arial"/>
            <w:sz w:val="24"/>
            <w:szCs w:val="24"/>
          </w:rPr>
          <w:t>čl. CXXV</w:t>
        </w:r>
      </w:hyperlink>
      <w:r w:rsidRPr="00FE1913">
        <w:rPr>
          <w:rFonts w:ascii="Arial" w:hAnsi="Arial" w:cs="Arial"/>
          <w:sz w:val="24"/>
          <w:szCs w:val="24"/>
        </w:rPr>
        <w:t xml:space="preserve">, </w:t>
      </w:r>
      <w:hyperlink r:id="rId34" w:history="1">
        <w:r w:rsidRPr="00FE1913">
          <w:rPr>
            <w:rFonts w:ascii="Arial" w:hAnsi="Arial" w:cs="Arial"/>
            <w:sz w:val="24"/>
            <w:szCs w:val="24"/>
          </w:rPr>
          <w:t>čl. CXXXIV</w:t>
        </w:r>
      </w:hyperlink>
      <w:r w:rsidRPr="00FE1913">
        <w:rPr>
          <w:rFonts w:ascii="Arial" w:hAnsi="Arial" w:cs="Arial"/>
          <w:sz w:val="24"/>
          <w:szCs w:val="24"/>
        </w:rPr>
        <w:t xml:space="preserve"> bodů 1 a 2, </w:t>
      </w:r>
      <w:hyperlink r:id="rId35" w:history="1">
        <w:r w:rsidRPr="00FE1913">
          <w:rPr>
            <w:rFonts w:ascii="Arial" w:hAnsi="Arial" w:cs="Arial"/>
            <w:sz w:val="24"/>
            <w:szCs w:val="24"/>
          </w:rPr>
          <w:t>čl. CXLII</w:t>
        </w:r>
      </w:hyperlink>
      <w:r w:rsidRPr="00FE1913">
        <w:rPr>
          <w:rFonts w:ascii="Arial" w:hAnsi="Arial" w:cs="Arial"/>
          <w:sz w:val="24"/>
          <w:szCs w:val="24"/>
        </w:rPr>
        <w:t xml:space="preserve"> bodů 22, 28, 29, 43 a 44 a </w:t>
      </w:r>
      <w:hyperlink r:id="rId36" w:history="1">
        <w:r w:rsidRPr="00FE1913">
          <w:rPr>
            <w:rFonts w:ascii="Arial" w:hAnsi="Arial" w:cs="Arial"/>
            <w:sz w:val="24"/>
            <w:szCs w:val="24"/>
          </w:rPr>
          <w:t>čl. CXLIII</w:t>
        </w:r>
      </w:hyperlink>
      <w:r w:rsidRPr="00FE1913">
        <w:rPr>
          <w:rFonts w:ascii="Arial" w:hAnsi="Arial" w:cs="Arial"/>
          <w:sz w:val="24"/>
          <w:szCs w:val="24"/>
        </w:rPr>
        <w:t xml:space="preserve"> bodů 5 a 6, která nabývají účinnosti dnem 1. ledna 2022,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g) ustanovení </w:t>
      </w:r>
      <w:hyperlink r:id="rId37" w:history="1">
        <w:r w:rsidRPr="00FE1913">
          <w:rPr>
            <w:rFonts w:ascii="Arial" w:hAnsi="Arial" w:cs="Arial"/>
            <w:sz w:val="24"/>
            <w:szCs w:val="24"/>
          </w:rPr>
          <w:t>čl. CLXXVIII</w:t>
        </w:r>
      </w:hyperlink>
      <w:r w:rsidRPr="00FE1913">
        <w:rPr>
          <w:rFonts w:ascii="Arial" w:hAnsi="Arial" w:cs="Arial"/>
          <w:sz w:val="24"/>
          <w:szCs w:val="24"/>
        </w:rPr>
        <w:t xml:space="preserve"> bodů 8 a 10, která nabývají účinnosti dnem 31. ledna 2022,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h) ustanovení </w:t>
      </w:r>
      <w:hyperlink r:id="rId38" w:history="1">
        <w:r w:rsidRPr="00FE1913">
          <w:rPr>
            <w:rFonts w:ascii="Arial" w:hAnsi="Arial" w:cs="Arial"/>
            <w:sz w:val="24"/>
            <w:szCs w:val="24"/>
          </w:rPr>
          <w:t>čl. XLIII</w:t>
        </w:r>
      </w:hyperlink>
      <w:r w:rsidRPr="00FE1913">
        <w:rPr>
          <w:rFonts w:ascii="Arial" w:hAnsi="Arial" w:cs="Arial"/>
          <w:sz w:val="24"/>
          <w:szCs w:val="24"/>
        </w:rPr>
        <w:t xml:space="preserve"> bodů 1 a 2, </w:t>
      </w:r>
      <w:hyperlink r:id="rId39" w:history="1">
        <w:r w:rsidRPr="00FE1913">
          <w:rPr>
            <w:rFonts w:ascii="Arial" w:hAnsi="Arial" w:cs="Arial"/>
            <w:sz w:val="24"/>
            <w:szCs w:val="24"/>
          </w:rPr>
          <w:t>čl. CXXIX</w:t>
        </w:r>
      </w:hyperlink>
      <w:r w:rsidRPr="00FE1913">
        <w:rPr>
          <w:rFonts w:ascii="Arial" w:hAnsi="Arial" w:cs="Arial"/>
          <w:sz w:val="24"/>
          <w:szCs w:val="24"/>
        </w:rPr>
        <w:t xml:space="preserve"> a </w:t>
      </w:r>
      <w:hyperlink r:id="rId40" w:history="1">
        <w:r w:rsidRPr="00FE1913">
          <w:rPr>
            <w:rFonts w:ascii="Arial" w:hAnsi="Arial" w:cs="Arial"/>
            <w:sz w:val="24"/>
            <w:szCs w:val="24"/>
          </w:rPr>
          <w:t>čl. CXLII</w:t>
        </w:r>
      </w:hyperlink>
      <w:r w:rsidRPr="00FE1913">
        <w:rPr>
          <w:rFonts w:ascii="Arial" w:hAnsi="Arial" w:cs="Arial"/>
          <w:sz w:val="24"/>
          <w:szCs w:val="24"/>
        </w:rPr>
        <w:t xml:space="preserve"> bodů 30 až 37, </w:t>
      </w:r>
      <w:hyperlink r:id="rId41" w:history="1">
        <w:r w:rsidRPr="00FE1913">
          <w:rPr>
            <w:rFonts w:ascii="Arial" w:hAnsi="Arial" w:cs="Arial"/>
            <w:sz w:val="24"/>
            <w:szCs w:val="24"/>
          </w:rPr>
          <w:t>čl. CXLIII</w:t>
        </w:r>
      </w:hyperlink>
      <w:r w:rsidRPr="00FE1913">
        <w:rPr>
          <w:rFonts w:ascii="Arial" w:hAnsi="Arial" w:cs="Arial"/>
          <w:sz w:val="24"/>
          <w:szCs w:val="24"/>
        </w:rPr>
        <w:t xml:space="preserve"> bodu 7 a </w:t>
      </w:r>
      <w:hyperlink r:id="rId42" w:history="1">
        <w:r w:rsidRPr="00FE1913">
          <w:rPr>
            <w:rFonts w:ascii="Arial" w:hAnsi="Arial" w:cs="Arial"/>
            <w:sz w:val="24"/>
            <w:szCs w:val="24"/>
          </w:rPr>
          <w:t>čl. CLXXVIII</w:t>
        </w:r>
      </w:hyperlink>
      <w:r w:rsidRPr="00FE1913">
        <w:rPr>
          <w:rFonts w:ascii="Arial" w:hAnsi="Arial" w:cs="Arial"/>
          <w:sz w:val="24"/>
          <w:szCs w:val="24"/>
        </w:rPr>
        <w:t xml:space="preserve"> bodů 1 až 4, která nabývají účinnosti dnem 1. července 2022,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i) ustanovení </w:t>
      </w:r>
      <w:hyperlink r:id="rId43" w:history="1">
        <w:r w:rsidRPr="00FE1913">
          <w:rPr>
            <w:rFonts w:ascii="Arial" w:hAnsi="Arial" w:cs="Arial"/>
            <w:sz w:val="24"/>
            <w:szCs w:val="24"/>
          </w:rPr>
          <w:t>čl. CXLII</w:t>
        </w:r>
      </w:hyperlink>
      <w:r w:rsidRPr="00FE1913">
        <w:rPr>
          <w:rFonts w:ascii="Arial" w:hAnsi="Arial" w:cs="Arial"/>
          <w:sz w:val="24"/>
          <w:szCs w:val="24"/>
        </w:rPr>
        <w:t xml:space="preserve"> bodů 1 až 21, 23 až 27, 38 až 42 a 45, </w:t>
      </w:r>
      <w:hyperlink r:id="rId44" w:history="1">
        <w:r w:rsidRPr="00FE1913">
          <w:rPr>
            <w:rFonts w:ascii="Arial" w:hAnsi="Arial" w:cs="Arial"/>
            <w:sz w:val="24"/>
            <w:szCs w:val="24"/>
          </w:rPr>
          <w:t>čl. CXLIII</w:t>
        </w:r>
      </w:hyperlink>
      <w:r w:rsidRPr="00FE1913">
        <w:rPr>
          <w:rFonts w:ascii="Arial" w:hAnsi="Arial" w:cs="Arial"/>
          <w:sz w:val="24"/>
          <w:szCs w:val="24"/>
        </w:rPr>
        <w:t xml:space="preserve"> bodů 1 až 4 a </w:t>
      </w:r>
      <w:hyperlink r:id="rId45" w:history="1">
        <w:r w:rsidRPr="00FE1913">
          <w:rPr>
            <w:rFonts w:ascii="Arial" w:hAnsi="Arial" w:cs="Arial"/>
            <w:sz w:val="24"/>
            <w:szCs w:val="24"/>
          </w:rPr>
          <w:t>čl. CXLV</w:t>
        </w:r>
      </w:hyperlink>
      <w:r w:rsidRPr="00FE1913">
        <w:rPr>
          <w:rFonts w:ascii="Arial" w:hAnsi="Arial" w:cs="Arial"/>
          <w:sz w:val="24"/>
          <w:szCs w:val="24"/>
        </w:rPr>
        <w:t xml:space="preserve"> bodu 2, která nabývají účinnosti dnem 1. ledna 2023,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j) ustanovení </w:t>
      </w:r>
      <w:hyperlink r:id="rId46" w:history="1">
        <w:r w:rsidRPr="00FE1913">
          <w:rPr>
            <w:rFonts w:ascii="Arial" w:hAnsi="Arial" w:cs="Arial"/>
            <w:sz w:val="24"/>
            <w:szCs w:val="24"/>
          </w:rPr>
          <w:t>čl. CXXXV</w:t>
        </w:r>
      </w:hyperlink>
      <w:r w:rsidRPr="00FE1913">
        <w:rPr>
          <w:rFonts w:ascii="Arial" w:hAnsi="Arial" w:cs="Arial"/>
          <w:sz w:val="24"/>
          <w:szCs w:val="24"/>
        </w:rPr>
        <w:t xml:space="preserve"> a </w:t>
      </w:r>
      <w:hyperlink r:id="rId47" w:history="1">
        <w:r w:rsidRPr="00FE1913">
          <w:rPr>
            <w:rFonts w:ascii="Arial" w:hAnsi="Arial" w:cs="Arial"/>
            <w:sz w:val="24"/>
            <w:szCs w:val="24"/>
          </w:rPr>
          <w:t>čl. CLV</w:t>
        </w:r>
      </w:hyperlink>
      <w:r w:rsidRPr="00FE1913">
        <w:rPr>
          <w:rFonts w:ascii="Arial" w:hAnsi="Arial" w:cs="Arial"/>
          <w:sz w:val="24"/>
          <w:szCs w:val="24"/>
        </w:rPr>
        <w:t xml:space="preserve"> bodu 3, která nabývají účinnosti dnem 1. července 2023,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 </w:t>
      </w:r>
    </w:p>
    <w:p w:rsidR="00FE1913" w:rsidRPr="00FE1913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13">
        <w:rPr>
          <w:rFonts w:ascii="Arial" w:hAnsi="Arial" w:cs="Arial"/>
          <w:sz w:val="24"/>
          <w:szCs w:val="24"/>
        </w:rPr>
        <w:t xml:space="preserve">k) ustanovení </w:t>
      </w:r>
      <w:hyperlink r:id="rId48" w:history="1">
        <w:r w:rsidRPr="00FE1913">
          <w:rPr>
            <w:rFonts w:ascii="Arial" w:hAnsi="Arial" w:cs="Arial"/>
            <w:sz w:val="24"/>
            <w:szCs w:val="24"/>
          </w:rPr>
          <w:t>čl. CXLV</w:t>
        </w:r>
      </w:hyperlink>
      <w:r w:rsidRPr="00FE1913">
        <w:rPr>
          <w:rFonts w:ascii="Arial" w:hAnsi="Arial" w:cs="Arial"/>
          <w:sz w:val="24"/>
          <w:szCs w:val="24"/>
        </w:rPr>
        <w:t xml:space="preserve"> bodů 19 a 20 a </w:t>
      </w:r>
      <w:hyperlink r:id="rId49" w:history="1">
        <w:r w:rsidRPr="00FE1913">
          <w:rPr>
            <w:rFonts w:ascii="Arial" w:hAnsi="Arial" w:cs="Arial"/>
            <w:sz w:val="24"/>
            <w:szCs w:val="24"/>
          </w:rPr>
          <w:t>čl. CLXXVIII</w:t>
        </w:r>
      </w:hyperlink>
      <w:r w:rsidRPr="00FE1913">
        <w:rPr>
          <w:rFonts w:ascii="Arial" w:hAnsi="Arial" w:cs="Arial"/>
          <w:sz w:val="24"/>
          <w:szCs w:val="24"/>
        </w:rPr>
        <w:t xml:space="preserve"> bodu 5, která nabývají účinnosti dnem 1. ledna 2025. </w:t>
      </w:r>
    </w:p>
    <w:p w:rsidR="00FE1913" w:rsidRPr="00FE1913" w:rsidRDefault="00FE1913" w:rsidP="00FE1913">
      <w:pPr>
        <w:rPr>
          <w:sz w:val="24"/>
          <w:szCs w:val="24"/>
        </w:rPr>
      </w:pPr>
    </w:p>
    <w:sectPr w:rsidR="00FE1913" w:rsidRPr="00FE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13"/>
    <w:rsid w:val="00B761F0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13BC"/>
  <w15:chartTrackingRefBased/>
  <w15:docId w15:val="{7BCF0BB2-C797-4F4A-BF3F-21D39CBD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191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ASPI'&amp;link='261/2021%20Sb.%2523%25C8l.CLV'&amp;ucin-k-dni='20.12.2024'" TargetMode="External"/><Relationship Id="rId18" Type="http://schemas.openxmlformats.org/officeDocument/2006/relationships/hyperlink" Target="aspi://module='ASPI'&amp;link='261/2021%20Sb.%2523%25C8l.CXLV'&amp;ucin-k-dni='20.12.2024'" TargetMode="External"/><Relationship Id="rId26" Type="http://schemas.openxmlformats.org/officeDocument/2006/relationships/hyperlink" Target="aspi://module='ASPI'&amp;link='261/2021%20Sb.%2523%25C8l.CLXXVI'&amp;ucin-k-dni='20.12.2024'" TargetMode="External"/><Relationship Id="rId39" Type="http://schemas.openxmlformats.org/officeDocument/2006/relationships/hyperlink" Target="aspi://module='ASPI'&amp;link='261/2021%20Sb.%2523%25C8l.CXXIX'&amp;ucin-k-dni='20.12.2024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ASPI'&amp;link='261/2021%20Sb.%2523%25C8l.LXXX'&amp;ucin-k-dni='20.12.2024'" TargetMode="External"/><Relationship Id="rId34" Type="http://schemas.openxmlformats.org/officeDocument/2006/relationships/hyperlink" Target="aspi://module='ASPI'&amp;link='261/2021%20Sb.%2523%25C8l.CXXXIV'&amp;ucin-k-dni='20.12.2024'" TargetMode="External"/><Relationship Id="rId42" Type="http://schemas.openxmlformats.org/officeDocument/2006/relationships/hyperlink" Target="aspi://module='ASPI'&amp;link='261/2021%20Sb.%2523%25C8l.CLXXVIII'&amp;ucin-k-dni='20.12.2024'" TargetMode="External"/><Relationship Id="rId47" Type="http://schemas.openxmlformats.org/officeDocument/2006/relationships/hyperlink" Target="aspi://module='ASPI'&amp;link='261/2021%20Sb.%2523%25C8l.CLV'&amp;ucin-k-dni='20.12.2024'" TargetMode="External"/><Relationship Id="rId50" Type="http://schemas.openxmlformats.org/officeDocument/2006/relationships/fontTable" Target="fontTable.xml"/><Relationship Id="rId7" Type="http://schemas.openxmlformats.org/officeDocument/2006/relationships/hyperlink" Target="aspi://module='ASPI'&amp;link='261/2021%20Sb.%2523%25C8l.XCI'&amp;ucin-k-dni='20.12.2024'" TargetMode="External"/><Relationship Id="rId12" Type="http://schemas.openxmlformats.org/officeDocument/2006/relationships/hyperlink" Target="aspi://module='ASPI'&amp;link='261/2021%20Sb.%2523%25C8l.CXXXIV'&amp;ucin-k-dni='20.12.2024'" TargetMode="External"/><Relationship Id="rId17" Type="http://schemas.openxmlformats.org/officeDocument/2006/relationships/hyperlink" Target="aspi://module='ASPI'&amp;link='261/2021%20Sb.%2523%25C8l.CLXXVI'&amp;ucin-k-dni='20.12.2024'" TargetMode="External"/><Relationship Id="rId25" Type="http://schemas.openxmlformats.org/officeDocument/2006/relationships/hyperlink" Target="aspi://module='ASPI'&amp;link='261/2021%20Sb.%2523%25C8l.CLXXIII'&amp;ucin-k-dni='20.12.2024'" TargetMode="External"/><Relationship Id="rId33" Type="http://schemas.openxmlformats.org/officeDocument/2006/relationships/hyperlink" Target="aspi://module='ASPI'&amp;link='261/2021%20Sb.%2523%25C8l.CXXV'&amp;ucin-k-dni='20.12.2024'" TargetMode="External"/><Relationship Id="rId38" Type="http://schemas.openxmlformats.org/officeDocument/2006/relationships/hyperlink" Target="aspi://module='ASPI'&amp;link='261/2021%20Sb.%2523%25C8l.XLIII'&amp;ucin-k-dni='20.12.2024'" TargetMode="External"/><Relationship Id="rId46" Type="http://schemas.openxmlformats.org/officeDocument/2006/relationships/hyperlink" Target="aspi://module='ASPI'&amp;link='261/2021%20Sb.%2523%25C8l.CXXXV'&amp;ucin-k-dni='20.12.2024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261/2021%20Sb.%2523%25C8l.CLXXV'&amp;ucin-k-dni='20.12.2024'" TargetMode="External"/><Relationship Id="rId20" Type="http://schemas.openxmlformats.org/officeDocument/2006/relationships/hyperlink" Target="aspi://module='ASPI'&amp;link='261/2021%20Sb.%2523%25C8l.CLXXIX'&amp;ucin-k-dni='20.12.2024'" TargetMode="External"/><Relationship Id="rId29" Type="http://schemas.openxmlformats.org/officeDocument/2006/relationships/hyperlink" Target="aspi://module='ASPI'&amp;link='261/2021%20Sb.%2523%25C8l.CLXXVII'&amp;ucin-k-dni='20.12.2024'" TargetMode="External"/><Relationship Id="rId41" Type="http://schemas.openxmlformats.org/officeDocument/2006/relationships/hyperlink" Target="aspi://module='ASPI'&amp;link='261/2021%20Sb.%2523%25C8l.CXLIII'&amp;ucin-k-dni='20.12.2024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261/2021%20Sb.%2523%25C8l.li'&amp;ucin-k-dni='20.12.2024'" TargetMode="External"/><Relationship Id="rId11" Type="http://schemas.openxmlformats.org/officeDocument/2006/relationships/hyperlink" Target="aspi://module='ASPI'&amp;link='261/2021%20Sb.%2523%25C8l.CXXIV'&amp;ucin-k-dni='20.12.2024'" TargetMode="External"/><Relationship Id="rId24" Type="http://schemas.openxmlformats.org/officeDocument/2006/relationships/hyperlink" Target="aspi://module='ASPI'&amp;link='261/2021%20Sb.%2523%25C8l.CLXVI'&amp;ucin-k-dni='20.12.2024'" TargetMode="External"/><Relationship Id="rId32" Type="http://schemas.openxmlformats.org/officeDocument/2006/relationships/hyperlink" Target="aspi://module='ASPI'&amp;link='261/2021%20Sb.%2523%25C8l.LXXXVIII'&amp;ucin-k-dni='20.12.2024'" TargetMode="External"/><Relationship Id="rId37" Type="http://schemas.openxmlformats.org/officeDocument/2006/relationships/hyperlink" Target="aspi://module='ASPI'&amp;link='261/2021%20Sb.%2523%25C8l.CLXXVIII'&amp;ucin-k-dni='20.12.2024'" TargetMode="External"/><Relationship Id="rId40" Type="http://schemas.openxmlformats.org/officeDocument/2006/relationships/hyperlink" Target="aspi://module='ASPI'&amp;link='261/2021%20Sb.%2523%25C8l.CXLII'&amp;ucin-k-dni='20.12.2024'" TargetMode="External"/><Relationship Id="rId45" Type="http://schemas.openxmlformats.org/officeDocument/2006/relationships/hyperlink" Target="aspi://module='ASPI'&amp;link='261/2021%20Sb.%2523%25C8l.CXLV'&amp;ucin-k-dni='20.12.2024'" TargetMode="External"/><Relationship Id="rId5" Type="http://schemas.openxmlformats.org/officeDocument/2006/relationships/hyperlink" Target="aspi://module='ASPI'&amp;link='261/2021%20Sb.%2523%25C8l.L'&amp;ucin-k-dni='20.12.2024'" TargetMode="External"/><Relationship Id="rId15" Type="http://schemas.openxmlformats.org/officeDocument/2006/relationships/hyperlink" Target="aspi://module='ASPI'&amp;link='261/2021%20Sb.%2523%25C8l.CLXXIII'&amp;ucin-k-dni='20.12.2024'" TargetMode="External"/><Relationship Id="rId23" Type="http://schemas.openxmlformats.org/officeDocument/2006/relationships/hyperlink" Target="aspi://module='ASPI'&amp;link='261/2021%20Sb.%2523%25C8l.CXLV'&amp;ucin-k-dni='20.12.2024'" TargetMode="External"/><Relationship Id="rId28" Type="http://schemas.openxmlformats.org/officeDocument/2006/relationships/hyperlink" Target="aspi://module='ASPI'&amp;link='261/2021%20Sb.%2523%25C8l.CLXX'&amp;ucin-k-dni='20.12.2024'" TargetMode="External"/><Relationship Id="rId36" Type="http://schemas.openxmlformats.org/officeDocument/2006/relationships/hyperlink" Target="aspi://module='ASPI'&amp;link='261/2021%20Sb.%2523%25C8l.CXLIII'&amp;ucin-k-dni='20.12.2024'" TargetMode="External"/><Relationship Id="rId49" Type="http://schemas.openxmlformats.org/officeDocument/2006/relationships/hyperlink" Target="aspi://module='ASPI'&amp;link='261/2021%20Sb.%2523%25C8l.CLXXVIII'&amp;ucin-k-dni='20.12.2024'" TargetMode="External"/><Relationship Id="rId10" Type="http://schemas.openxmlformats.org/officeDocument/2006/relationships/hyperlink" Target="aspi://module='ASPI'&amp;link='261/2021%20Sb.%2523%25C8l.CXXI'&amp;ucin-k-dni='20.12.2024'" TargetMode="External"/><Relationship Id="rId19" Type="http://schemas.openxmlformats.org/officeDocument/2006/relationships/hyperlink" Target="aspi://module='ASPI'&amp;link='261/2021%20Sb.%2523%25C8l.CXLVI'&amp;ucin-k-dni='20.12.2024'" TargetMode="External"/><Relationship Id="rId31" Type="http://schemas.openxmlformats.org/officeDocument/2006/relationships/hyperlink" Target="aspi://module='ASPI'&amp;link='261/2021%20Sb.%2523%25C8l.LXXX'&amp;ucin-k-dni='20.12.2024'" TargetMode="External"/><Relationship Id="rId44" Type="http://schemas.openxmlformats.org/officeDocument/2006/relationships/hyperlink" Target="aspi://module='ASPI'&amp;link='261/2021%20Sb.%2523%25C8l.CXLIII'&amp;ucin-k-dni='20.12.2024'" TargetMode="External"/><Relationship Id="rId4" Type="http://schemas.openxmlformats.org/officeDocument/2006/relationships/hyperlink" Target="aspi://module='ASPI'&amp;link='261/2021%20Sb.%2523%25C8l.CLXXVIII'&amp;ucin-k-dni='20.12.2024'" TargetMode="External"/><Relationship Id="rId9" Type="http://schemas.openxmlformats.org/officeDocument/2006/relationships/hyperlink" Target="aspi://module='ASPI'&amp;link='261/2021%20Sb.%2523%25C8l.CIII'&amp;ucin-k-dni='20.12.2024'" TargetMode="External"/><Relationship Id="rId14" Type="http://schemas.openxmlformats.org/officeDocument/2006/relationships/hyperlink" Target="aspi://module='ASPI'&amp;link='261/2021%20Sb.%2523%25C8l.CLVI'&amp;ucin-k-dni='20.12.2024'" TargetMode="External"/><Relationship Id="rId22" Type="http://schemas.openxmlformats.org/officeDocument/2006/relationships/hyperlink" Target="aspi://module='ASPI'&amp;link='261/2021%20Sb.%2523%25C8l.LXXXI'&amp;ucin-k-dni='20.12.2024'" TargetMode="External"/><Relationship Id="rId27" Type="http://schemas.openxmlformats.org/officeDocument/2006/relationships/hyperlink" Target="aspi://module='ASPI'&amp;link='261/2021%20Sb.%2523%25C8l.CLXXXII'&amp;ucin-k-dni='20.12.2024'" TargetMode="External"/><Relationship Id="rId30" Type="http://schemas.openxmlformats.org/officeDocument/2006/relationships/hyperlink" Target="aspi://module='ASPI'&amp;link='261/2021%20Sb.%2523%25C8l.CLXXXI'&amp;ucin-k-dni='20.12.2024'" TargetMode="External"/><Relationship Id="rId35" Type="http://schemas.openxmlformats.org/officeDocument/2006/relationships/hyperlink" Target="aspi://module='ASPI'&amp;link='261/2021%20Sb.%2523%25C8l.CXLII'&amp;ucin-k-dni='20.12.2024'" TargetMode="External"/><Relationship Id="rId43" Type="http://schemas.openxmlformats.org/officeDocument/2006/relationships/hyperlink" Target="aspi://module='ASPI'&amp;link='261/2021%20Sb.%2523%25C8l.CXLII'&amp;ucin-k-dni='20.12.2024'" TargetMode="External"/><Relationship Id="rId48" Type="http://schemas.openxmlformats.org/officeDocument/2006/relationships/hyperlink" Target="aspi://module='ASPI'&amp;link='261/2021%20Sb.%2523%25C8l.CXLV'&amp;ucin-k-dni='20.12.2024'" TargetMode="External"/><Relationship Id="rId8" Type="http://schemas.openxmlformats.org/officeDocument/2006/relationships/hyperlink" Target="aspi://module='ASPI'&amp;link='261/2021%20Sb.%2523%25C8l.CII'&amp;ucin-k-dni='20.12.2024'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1084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1</cp:revision>
  <dcterms:created xsi:type="dcterms:W3CDTF">2024-12-20T10:10:00Z</dcterms:created>
  <dcterms:modified xsi:type="dcterms:W3CDTF">2024-12-20T10:24:00Z</dcterms:modified>
</cp:coreProperties>
</file>