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15355" w14:textId="77777777" w:rsidR="005663CB" w:rsidRPr="004E4077" w:rsidRDefault="005663CB" w:rsidP="005663CB">
      <w:pPr>
        <w:tabs>
          <w:tab w:val="left" w:pos="284"/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5C00F41" w14:textId="3341DEAE" w:rsidR="00823D28" w:rsidRDefault="00823D28" w:rsidP="00F134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497</w:t>
      </w:r>
      <w:r w:rsidR="00DF25BD">
        <w:rPr>
          <w:rFonts w:ascii="Times New Roman" w:hAnsi="Times New Roman"/>
          <w:b/>
          <w:sz w:val="24"/>
          <w:szCs w:val="24"/>
        </w:rPr>
        <w:t>/2025 Sb.</w:t>
      </w:r>
    </w:p>
    <w:p w14:paraId="6846AFDB" w14:textId="09D4DA1C" w:rsidR="003757E0" w:rsidRPr="004E4077" w:rsidRDefault="003757E0" w:rsidP="00F13480">
      <w:pPr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>VYHLÁŠKA</w:t>
      </w:r>
    </w:p>
    <w:p w14:paraId="7AD54570" w14:textId="0BE92248" w:rsidR="003757E0" w:rsidRPr="004E4077" w:rsidRDefault="00C96705" w:rsidP="00F13480">
      <w:pPr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ze dne</w:t>
      </w:r>
      <w:r w:rsidR="0033561F" w:rsidRPr="004E4077">
        <w:rPr>
          <w:rFonts w:ascii="Times New Roman" w:hAnsi="Times New Roman"/>
          <w:sz w:val="24"/>
          <w:szCs w:val="24"/>
        </w:rPr>
        <w:t xml:space="preserve"> </w:t>
      </w:r>
      <w:r w:rsidR="00823D28">
        <w:rPr>
          <w:rFonts w:ascii="Times New Roman" w:hAnsi="Times New Roman"/>
          <w:sz w:val="24"/>
          <w:szCs w:val="24"/>
        </w:rPr>
        <w:t>27. listopadu</w:t>
      </w:r>
      <w:r w:rsidR="0033561F" w:rsidRPr="004E4077">
        <w:rPr>
          <w:rFonts w:ascii="Times New Roman" w:hAnsi="Times New Roman"/>
          <w:sz w:val="24"/>
          <w:szCs w:val="24"/>
        </w:rPr>
        <w:t xml:space="preserve"> </w:t>
      </w:r>
      <w:r w:rsidR="007C63B2" w:rsidRPr="004E4077">
        <w:rPr>
          <w:rFonts w:ascii="Times New Roman" w:hAnsi="Times New Roman"/>
          <w:sz w:val="24"/>
          <w:szCs w:val="24"/>
        </w:rPr>
        <w:t>202</w:t>
      </w:r>
      <w:r w:rsidR="007B2F3C">
        <w:rPr>
          <w:rFonts w:ascii="Times New Roman" w:hAnsi="Times New Roman"/>
          <w:sz w:val="24"/>
          <w:szCs w:val="24"/>
        </w:rPr>
        <w:t>5</w:t>
      </w:r>
      <w:r w:rsidR="003757E0" w:rsidRPr="004E4077">
        <w:rPr>
          <w:rFonts w:ascii="Times New Roman" w:hAnsi="Times New Roman"/>
          <w:sz w:val="24"/>
          <w:szCs w:val="24"/>
        </w:rPr>
        <w:t>,</w:t>
      </w:r>
    </w:p>
    <w:p w14:paraId="62D5D491" w14:textId="77777777" w:rsidR="003757E0" w:rsidRPr="004E4077" w:rsidRDefault="003757E0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 xml:space="preserve">kterou se mění vyhláška č. </w:t>
      </w:r>
      <w:r w:rsidR="007B2F3C">
        <w:rPr>
          <w:rFonts w:ascii="Times New Roman" w:hAnsi="Times New Roman"/>
          <w:b/>
          <w:sz w:val="24"/>
          <w:szCs w:val="24"/>
        </w:rPr>
        <w:t>300</w:t>
      </w:r>
      <w:r w:rsidRPr="004E4077">
        <w:rPr>
          <w:rFonts w:ascii="Times New Roman" w:hAnsi="Times New Roman"/>
          <w:b/>
          <w:sz w:val="24"/>
          <w:szCs w:val="24"/>
        </w:rPr>
        <w:t>/</w:t>
      </w:r>
      <w:r w:rsidR="00B44A51" w:rsidRPr="004E4077">
        <w:rPr>
          <w:rFonts w:ascii="Times New Roman" w:hAnsi="Times New Roman"/>
          <w:b/>
          <w:sz w:val="24"/>
          <w:szCs w:val="24"/>
        </w:rPr>
        <w:t>202</w:t>
      </w:r>
      <w:r w:rsidR="007B2F3C">
        <w:rPr>
          <w:rFonts w:ascii="Times New Roman" w:hAnsi="Times New Roman"/>
          <w:b/>
          <w:sz w:val="24"/>
          <w:szCs w:val="24"/>
        </w:rPr>
        <w:t>4</w:t>
      </w:r>
      <w:r w:rsidRPr="004E4077">
        <w:rPr>
          <w:rFonts w:ascii="Times New Roman" w:hAnsi="Times New Roman"/>
          <w:b/>
          <w:sz w:val="24"/>
          <w:szCs w:val="24"/>
        </w:rPr>
        <w:t xml:space="preserve"> Sb., o </w:t>
      </w:r>
      <w:r w:rsidR="007B2F3C">
        <w:rPr>
          <w:rFonts w:ascii="Times New Roman" w:hAnsi="Times New Roman"/>
          <w:b/>
          <w:sz w:val="24"/>
          <w:szCs w:val="24"/>
        </w:rPr>
        <w:t>personální bezpečnosti</w:t>
      </w:r>
      <w:r w:rsidRPr="004E4077">
        <w:rPr>
          <w:rFonts w:ascii="Times New Roman" w:hAnsi="Times New Roman"/>
          <w:b/>
          <w:sz w:val="24"/>
          <w:szCs w:val="24"/>
        </w:rPr>
        <w:t xml:space="preserve"> a</w:t>
      </w:r>
      <w:r w:rsidR="0052593C" w:rsidRPr="004E4077">
        <w:rPr>
          <w:rFonts w:ascii="Times New Roman" w:hAnsi="Times New Roman"/>
          <w:b/>
          <w:sz w:val="24"/>
          <w:szCs w:val="24"/>
        </w:rPr>
        <w:t> </w:t>
      </w:r>
      <w:r w:rsidRPr="004E4077">
        <w:rPr>
          <w:rFonts w:ascii="Times New Roman" w:hAnsi="Times New Roman"/>
          <w:b/>
          <w:sz w:val="24"/>
          <w:szCs w:val="24"/>
        </w:rPr>
        <w:t>o</w:t>
      </w:r>
      <w:r w:rsidR="0052593C" w:rsidRPr="004E4077">
        <w:rPr>
          <w:rFonts w:ascii="Times New Roman" w:hAnsi="Times New Roman"/>
          <w:b/>
          <w:sz w:val="24"/>
          <w:szCs w:val="24"/>
        </w:rPr>
        <w:t> </w:t>
      </w:r>
      <w:r w:rsidR="007B2F3C">
        <w:rPr>
          <w:rFonts w:ascii="Times New Roman" w:hAnsi="Times New Roman"/>
          <w:b/>
          <w:sz w:val="24"/>
          <w:szCs w:val="24"/>
        </w:rPr>
        <w:t>bezpečnostní způsobilosti</w:t>
      </w:r>
    </w:p>
    <w:p w14:paraId="412E96A7" w14:textId="77777777" w:rsidR="00F10AD9" w:rsidRPr="004E4077" w:rsidRDefault="00F10AD9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565EA8" w14:textId="77777777" w:rsidR="003757E0" w:rsidRDefault="003757E0" w:rsidP="00F1348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Národní bezpečnostní úřad stanoví podle</w:t>
      </w:r>
      <w:r w:rsidR="007B2F3C" w:rsidRPr="007B2F3C">
        <w:rPr>
          <w:rFonts w:ascii="Times New Roman" w:hAnsi="Times New Roman"/>
          <w:sz w:val="24"/>
          <w:szCs w:val="24"/>
        </w:rPr>
        <w:t xml:space="preserve"> § 9 odst. 8, § 64</w:t>
      </w:r>
      <w:r w:rsidR="00C53FAC">
        <w:rPr>
          <w:rFonts w:ascii="Times New Roman" w:hAnsi="Times New Roman"/>
          <w:sz w:val="24"/>
          <w:szCs w:val="24"/>
        </w:rPr>
        <w:t xml:space="preserve"> a</w:t>
      </w:r>
      <w:r w:rsidR="007B2F3C" w:rsidRPr="007B2F3C">
        <w:rPr>
          <w:rFonts w:ascii="Times New Roman" w:hAnsi="Times New Roman"/>
          <w:sz w:val="24"/>
          <w:szCs w:val="24"/>
        </w:rPr>
        <w:t xml:space="preserve"> § 135 písm. c), e)</w:t>
      </w:r>
      <w:r w:rsidR="001B442C">
        <w:rPr>
          <w:rFonts w:ascii="Times New Roman" w:hAnsi="Times New Roman"/>
          <w:sz w:val="24"/>
          <w:szCs w:val="24"/>
        </w:rPr>
        <w:t>,</w:t>
      </w:r>
      <w:r w:rsidR="007B2F3C" w:rsidRPr="007B2F3C">
        <w:rPr>
          <w:rFonts w:ascii="Times New Roman" w:hAnsi="Times New Roman"/>
          <w:sz w:val="24"/>
          <w:szCs w:val="24"/>
        </w:rPr>
        <w:t xml:space="preserve"> g)</w:t>
      </w:r>
      <w:r w:rsidR="00EB2B72">
        <w:rPr>
          <w:rFonts w:ascii="Times New Roman" w:hAnsi="Times New Roman"/>
          <w:sz w:val="24"/>
          <w:szCs w:val="24"/>
        </w:rPr>
        <w:t>, h)</w:t>
      </w:r>
      <w:r w:rsidR="007B2F3C" w:rsidRPr="007B2F3C">
        <w:rPr>
          <w:rFonts w:ascii="Times New Roman" w:hAnsi="Times New Roman"/>
          <w:sz w:val="24"/>
          <w:szCs w:val="24"/>
        </w:rPr>
        <w:t xml:space="preserve"> a j) </w:t>
      </w:r>
      <w:r w:rsidRPr="004E4077">
        <w:rPr>
          <w:rFonts w:ascii="Times New Roman" w:hAnsi="Times New Roman"/>
          <w:sz w:val="24"/>
          <w:szCs w:val="24"/>
        </w:rPr>
        <w:t>zákona</w:t>
      </w:r>
      <w:r w:rsidR="007B2F3C">
        <w:rPr>
          <w:rFonts w:ascii="Times New Roman" w:hAnsi="Times New Roman"/>
          <w:sz w:val="24"/>
          <w:szCs w:val="24"/>
        </w:rPr>
        <w:t xml:space="preserve"> </w:t>
      </w:r>
      <w:r w:rsidRPr="004E4077">
        <w:rPr>
          <w:rFonts w:ascii="Times New Roman" w:hAnsi="Times New Roman"/>
          <w:sz w:val="24"/>
          <w:szCs w:val="24"/>
        </w:rPr>
        <w:t>č. 412/2005 Sb., o ochraně utajovaných informací a o bezpečnostní způsobilost</w:t>
      </w:r>
      <w:r w:rsidR="006C0EC8" w:rsidRPr="004E4077">
        <w:rPr>
          <w:rFonts w:ascii="Times New Roman" w:hAnsi="Times New Roman"/>
          <w:sz w:val="24"/>
          <w:szCs w:val="24"/>
        </w:rPr>
        <w:t>i, ve</w:t>
      </w:r>
      <w:r w:rsidR="0052593C" w:rsidRPr="004E4077">
        <w:rPr>
          <w:rFonts w:ascii="Times New Roman" w:hAnsi="Times New Roman"/>
          <w:sz w:val="24"/>
          <w:szCs w:val="24"/>
        </w:rPr>
        <w:t> </w:t>
      </w:r>
      <w:r w:rsidR="006C0EC8" w:rsidRPr="004E4077">
        <w:rPr>
          <w:rFonts w:ascii="Times New Roman" w:hAnsi="Times New Roman"/>
          <w:sz w:val="24"/>
          <w:szCs w:val="24"/>
        </w:rPr>
        <w:t xml:space="preserve">znění </w:t>
      </w:r>
      <w:r w:rsidR="00F32834" w:rsidRPr="004E4077">
        <w:rPr>
          <w:rFonts w:ascii="Times New Roman" w:hAnsi="Times New Roman"/>
          <w:sz w:val="24"/>
          <w:szCs w:val="24"/>
        </w:rPr>
        <w:t>zákona č. 255/20</w:t>
      </w:r>
      <w:r w:rsidR="00376D33" w:rsidRPr="004E4077">
        <w:rPr>
          <w:rFonts w:ascii="Times New Roman" w:hAnsi="Times New Roman"/>
          <w:sz w:val="24"/>
          <w:szCs w:val="24"/>
        </w:rPr>
        <w:t>11 Sb.</w:t>
      </w:r>
      <w:r w:rsidR="00705C93" w:rsidRPr="004E4077">
        <w:rPr>
          <w:rFonts w:ascii="Times New Roman" w:hAnsi="Times New Roman"/>
          <w:sz w:val="24"/>
          <w:szCs w:val="24"/>
        </w:rPr>
        <w:t xml:space="preserve"> a zákona č. </w:t>
      </w:r>
      <w:r w:rsidR="007B2F3C">
        <w:rPr>
          <w:rFonts w:ascii="Times New Roman" w:hAnsi="Times New Roman"/>
          <w:sz w:val="24"/>
          <w:szCs w:val="24"/>
        </w:rPr>
        <w:t>267</w:t>
      </w:r>
      <w:r w:rsidR="00242DDB">
        <w:rPr>
          <w:rFonts w:ascii="Times New Roman" w:hAnsi="Times New Roman"/>
          <w:sz w:val="24"/>
          <w:szCs w:val="24"/>
        </w:rPr>
        <w:t>/</w:t>
      </w:r>
      <w:r w:rsidR="00705C93" w:rsidRPr="004E4077">
        <w:rPr>
          <w:rFonts w:ascii="Times New Roman" w:hAnsi="Times New Roman"/>
          <w:sz w:val="24"/>
          <w:szCs w:val="24"/>
        </w:rPr>
        <w:t>2024 Sb.</w:t>
      </w:r>
      <w:r w:rsidRPr="004E4077">
        <w:rPr>
          <w:rFonts w:ascii="Times New Roman" w:hAnsi="Times New Roman"/>
          <w:sz w:val="24"/>
          <w:szCs w:val="24"/>
        </w:rPr>
        <w:t>:</w:t>
      </w:r>
    </w:p>
    <w:p w14:paraId="51F58EBA" w14:textId="77777777" w:rsidR="003757E0" w:rsidRPr="004E4077" w:rsidRDefault="003757E0" w:rsidP="00F13480">
      <w:pPr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Čl. I</w:t>
      </w:r>
    </w:p>
    <w:p w14:paraId="5471448B" w14:textId="77777777" w:rsidR="00F32834" w:rsidRPr="004E4077" w:rsidRDefault="006C0EC8" w:rsidP="00F1348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ab/>
        <w:t xml:space="preserve">Vyhláška č. </w:t>
      </w:r>
      <w:r w:rsidR="007B2F3C">
        <w:rPr>
          <w:rFonts w:ascii="Times New Roman" w:hAnsi="Times New Roman"/>
          <w:sz w:val="24"/>
          <w:szCs w:val="24"/>
        </w:rPr>
        <w:t>300</w:t>
      </w:r>
      <w:r w:rsidRPr="004E4077">
        <w:rPr>
          <w:rFonts w:ascii="Times New Roman" w:hAnsi="Times New Roman"/>
          <w:sz w:val="24"/>
          <w:szCs w:val="24"/>
        </w:rPr>
        <w:t>/</w:t>
      </w:r>
      <w:r w:rsidR="00705C93" w:rsidRPr="004E4077">
        <w:rPr>
          <w:rFonts w:ascii="Times New Roman" w:hAnsi="Times New Roman"/>
          <w:sz w:val="24"/>
          <w:szCs w:val="24"/>
        </w:rPr>
        <w:t>202</w:t>
      </w:r>
      <w:r w:rsidR="007B2F3C">
        <w:rPr>
          <w:rFonts w:ascii="Times New Roman" w:hAnsi="Times New Roman"/>
          <w:sz w:val="24"/>
          <w:szCs w:val="24"/>
        </w:rPr>
        <w:t>4</w:t>
      </w:r>
      <w:r w:rsidRPr="004E4077">
        <w:rPr>
          <w:rFonts w:ascii="Times New Roman" w:hAnsi="Times New Roman"/>
          <w:sz w:val="24"/>
          <w:szCs w:val="24"/>
        </w:rPr>
        <w:t xml:space="preserve"> Sb., o </w:t>
      </w:r>
      <w:r w:rsidR="007B2F3C">
        <w:rPr>
          <w:rFonts w:ascii="Times New Roman" w:hAnsi="Times New Roman"/>
          <w:sz w:val="24"/>
          <w:szCs w:val="24"/>
        </w:rPr>
        <w:t>personální bezpečnosti</w:t>
      </w:r>
      <w:r w:rsidRPr="004E4077">
        <w:rPr>
          <w:rFonts w:ascii="Times New Roman" w:hAnsi="Times New Roman"/>
          <w:sz w:val="24"/>
          <w:szCs w:val="24"/>
        </w:rPr>
        <w:t xml:space="preserve"> a o </w:t>
      </w:r>
      <w:r w:rsidR="007B2F3C">
        <w:rPr>
          <w:rFonts w:ascii="Times New Roman" w:hAnsi="Times New Roman"/>
          <w:sz w:val="24"/>
          <w:szCs w:val="24"/>
        </w:rPr>
        <w:t>bezpečnostní způsobilosti</w:t>
      </w:r>
      <w:r w:rsidR="00705C93" w:rsidRPr="004E4077">
        <w:rPr>
          <w:rFonts w:ascii="Times New Roman" w:hAnsi="Times New Roman"/>
          <w:sz w:val="24"/>
          <w:szCs w:val="24"/>
        </w:rPr>
        <w:t xml:space="preserve">, </w:t>
      </w:r>
      <w:r w:rsidR="00F32834" w:rsidRPr="004E4077">
        <w:rPr>
          <w:rFonts w:ascii="Times New Roman" w:hAnsi="Times New Roman"/>
          <w:sz w:val="24"/>
          <w:szCs w:val="24"/>
        </w:rPr>
        <w:t>se mění takto:</w:t>
      </w:r>
    </w:p>
    <w:p w14:paraId="185F7392" w14:textId="77777777" w:rsidR="00C168FB" w:rsidRPr="004E4077" w:rsidRDefault="00C168FB" w:rsidP="00F134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 xml:space="preserve"> </w:t>
      </w:r>
    </w:p>
    <w:p w14:paraId="20E1712C" w14:textId="403232E6" w:rsidR="00EB3403" w:rsidRDefault="00EB3403" w:rsidP="00EB2B72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odst. 1 písm. a) se slovo „a“ nahrazuje čárkou.</w:t>
      </w:r>
    </w:p>
    <w:p w14:paraId="60D788F4" w14:textId="77777777" w:rsidR="00A24DFE" w:rsidRDefault="00A24DFE" w:rsidP="00A24DF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41DE62" w14:textId="4D100DC4" w:rsidR="00A24DFE" w:rsidRDefault="00EB2B72" w:rsidP="00A24DFE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03C7C">
        <w:rPr>
          <w:rFonts w:ascii="Times New Roman" w:hAnsi="Times New Roman"/>
          <w:sz w:val="24"/>
          <w:szCs w:val="24"/>
        </w:rPr>
        <w:t>V § 6 odst. 1 písm</w:t>
      </w:r>
      <w:r w:rsidR="00EB3403">
        <w:rPr>
          <w:rFonts w:ascii="Times New Roman" w:hAnsi="Times New Roman"/>
          <w:sz w:val="24"/>
          <w:szCs w:val="24"/>
        </w:rPr>
        <w:t>.</w:t>
      </w:r>
      <w:r w:rsidRPr="00403C7C">
        <w:rPr>
          <w:rFonts w:ascii="Times New Roman" w:hAnsi="Times New Roman"/>
          <w:sz w:val="24"/>
          <w:szCs w:val="24"/>
        </w:rPr>
        <w:t xml:space="preserve"> b) </w:t>
      </w:r>
      <w:r w:rsidR="00EB3403">
        <w:rPr>
          <w:rFonts w:ascii="Times New Roman" w:hAnsi="Times New Roman"/>
          <w:sz w:val="24"/>
          <w:szCs w:val="24"/>
        </w:rPr>
        <w:t>se slova „a potvrzení důvodnosti žádosti o doklad odpovědnou osobou nebo jí pověřenou osobou toho, u něhož bude výkon citlivé činnosti realizován</w:t>
      </w:r>
      <w:r w:rsidR="00823D28">
        <w:rPr>
          <w:rFonts w:ascii="Times New Roman" w:hAnsi="Times New Roman"/>
          <w:sz w:val="24"/>
          <w:szCs w:val="24"/>
        </w:rPr>
        <w:t>,</w:t>
      </w:r>
      <w:r w:rsidR="00EB3403">
        <w:rPr>
          <w:rFonts w:ascii="Times New Roman" w:hAnsi="Times New Roman"/>
          <w:sz w:val="24"/>
          <w:szCs w:val="24"/>
        </w:rPr>
        <w:t xml:space="preserve"> nebo toho, kdo fyzické osobě výkon citlivé činnosti umožní“ zrušují.</w:t>
      </w:r>
    </w:p>
    <w:p w14:paraId="3F60A2F1" w14:textId="77777777" w:rsidR="00A24DFE" w:rsidRPr="00A24DFE" w:rsidRDefault="00A24DFE" w:rsidP="00A24D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4F65EA" w14:textId="77777777" w:rsidR="00EB3403" w:rsidRDefault="00EB3403" w:rsidP="00EB2B72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§ 6 odst. 1 se na konci písmene b) tečka nahrazuje čárkou a doplňuje se písmeno c), které zní:</w:t>
      </w:r>
    </w:p>
    <w:p w14:paraId="6105AFC7" w14:textId="519FFF3F" w:rsidR="00EB3403" w:rsidRDefault="00EB3403" w:rsidP="00A24DF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„c) </w:t>
      </w:r>
      <w:bookmarkStart w:id="1" w:name="_Hlk214883424"/>
      <w:r w:rsidRPr="00EB3403">
        <w:rPr>
          <w:rFonts w:ascii="Times New Roman" w:hAnsi="Times New Roman"/>
          <w:sz w:val="24"/>
          <w:szCs w:val="24"/>
        </w:rPr>
        <w:t xml:space="preserve">potvrzení důvodnosti žádosti o doklad </w:t>
      </w:r>
      <w:r>
        <w:rPr>
          <w:rFonts w:ascii="Times New Roman" w:hAnsi="Times New Roman"/>
          <w:sz w:val="24"/>
          <w:szCs w:val="24"/>
        </w:rPr>
        <w:t xml:space="preserve">vystavené </w:t>
      </w:r>
      <w:r w:rsidRPr="00EB3403">
        <w:rPr>
          <w:rFonts w:ascii="Times New Roman" w:hAnsi="Times New Roman"/>
          <w:sz w:val="24"/>
          <w:szCs w:val="24"/>
        </w:rPr>
        <w:t>odpovědnou osobou nebo jí pověřenou osobou toho, u něhož bude výkon citlivé činnosti realizován</w:t>
      </w:r>
      <w:r w:rsidR="00D37127">
        <w:rPr>
          <w:rFonts w:ascii="Times New Roman" w:hAnsi="Times New Roman"/>
          <w:sz w:val="24"/>
          <w:szCs w:val="24"/>
        </w:rPr>
        <w:t>,</w:t>
      </w:r>
      <w:r w:rsidRPr="00EB3403">
        <w:rPr>
          <w:rFonts w:ascii="Times New Roman" w:hAnsi="Times New Roman"/>
          <w:sz w:val="24"/>
          <w:szCs w:val="24"/>
        </w:rPr>
        <w:t xml:space="preserve"> nebo </w:t>
      </w:r>
      <w:r>
        <w:rPr>
          <w:rFonts w:ascii="Times New Roman" w:hAnsi="Times New Roman"/>
          <w:sz w:val="24"/>
          <w:szCs w:val="24"/>
        </w:rPr>
        <w:t>toho, kd</w:t>
      </w:r>
      <w:r w:rsidR="00762EA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fyzické osobě výkon citlivé činnosti umožní; obsahem takového potvrzení je vždy </w:t>
      </w:r>
      <w:r w:rsidR="00217919">
        <w:rPr>
          <w:rFonts w:ascii="Times New Roman" w:hAnsi="Times New Roman"/>
          <w:sz w:val="24"/>
          <w:szCs w:val="24"/>
        </w:rPr>
        <w:t xml:space="preserve">uvedení </w:t>
      </w:r>
      <w:r>
        <w:rPr>
          <w:rFonts w:ascii="Times New Roman" w:hAnsi="Times New Roman"/>
          <w:sz w:val="24"/>
          <w:szCs w:val="24"/>
        </w:rPr>
        <w:t>obchodní firm</w:t>
      </w:r>
      <w:r w:rsidR="00217919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nebo názv</w:t>
      </w:r>
      <w:r w:rsidR="0021791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právnické osoby, podnikající fyzické osoby </w:t>
      </w:r>
      <w:r w:rsidR="0021791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nebo uvedení orgánu státu, </w:t>
      </w:r>
      <w:r w:rsidR="00372665">
        <w:rPr>
          <w:rFonts w:ascii="Times New Roman" w:hAnsi="Times New Roman"/>
          <w:sz w:val="24"/>
          <w:szCs w:val="24"/>
        </w:rPr>
        <w:t xml:space="preserve">jejichž </w:t>
      </w:r>
      <w:r w:rsidR="005D2319">
        <w:rPr>
          <w:rFonts w:ascii="Times New Roman" w:hAnsi="Times New Roman"/>
          <w:sz w:val="24"/>
          <w:szCs w:val="24"/>
        </w:rPr>
        <w:t>odpovědná osoba nebo jí pověřená osoba důvodnost žádosti o doklad potvrdila</w:t>
      </w:r>
      <w:r>
        <w:rPr>
          <w:rFonts w:ascii="Times New Roman" w:hAnsi="Times New Roman"/>
          <w:sz w:val="24"/>
          <w:szCs w:val="24"/>
        </w:rPr>
        <w:t>.“</w:t>
      </w:r>
      <w:bookmarkEnd w:id="1"/>
      <w:r>
        <w:rPr>
          <w:rFonts w:ascii="Times New Roman" w:hAnsi="Times New Roman"/>
          <w:sz w:val="24"/>
          <w:szCs w:val="24"/>
        </w:rPr>
        <w:t>.</w:t>
      </w:r>
    </w:p>
    <w:p w14:paraId="0EC01E04" w14:textId="77777777" w:rsidR="00EB2B72" w:rsidRPr="00EB2B72" w:rsidRDefault="00EB2B72" w:rsidP="00EB2B72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4C3985" w14:textId="77777777" w:rsidR="00EB2B72" w:rsidRDefault="00EB2B72" w:rsidP="00EB2B72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§ 7 odstavec 1 </w:t>
      </w:r>
      <w:r w:rsidRPr="00A24DFE">
        <w:rPr>
          <w:rFonts w:ascii="Times New Roman" w:hAnsi="Times New Roman"/>
          <w:sz w:val="24"/>
          <w:szCs w:val="24"/>
        </w:rPr>
        <w:t>včetně poznámky pod čarou č. 1</w:t>
      </w:r>
      <w:r>
        <w:rPr>
          <w:rFonts w:ascii="Times New Roman" w:hAnsi="Times New Roman"/>
          <w:sz w:val="24"/>
          <w:szCs w:val="24"/>
        </w:rPr>
        <w:t xml:space="preserve"> zní:</w:t>
      </w:r>
    </w:p>
    <w:p w14:paraId="36479AC1" w14:textId="4D14EA64" w:rsidR="00EB2B72" w:rsidRDefault="00EB2B72" w:rsidP="00EB2B7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bookmarkStart w:id="2" w:name="_Hlk214883455"/>
      <w:r>
        <w:rPr>
          <w:rFonts w:ascii="Times New Roman" w:hAnsi="Times New Roman"/>
          <w:sz w:val="24"/>
          <w:szCs w:val="24"/>
        </w:rPr>
        <w:t xml:space="preserve">„(1) </w:t>
      </w:r>
      <w:r w:rsidRPr="00EB2B72">
        <w:rPr>
          <w:rFonts w:ascii="Times New Roman" w:hAnsi="Times New Roman"/>
          <w:sz w:val="24"/>
          <w:szCs w:val="24"/>
        </w:rPr>
        <w:t xml:space="preserve">Fyzická osoba přiloží k žádosti fyzické osoby podle § 94 odst. 2 písm. b) zákona nebo k žádosti o doklad podle § 99 odst. 2 písm. b) zákona doklady potvrzující příjmy uvedené v žádosti za posledních 10 let, </w:t>
      </w:r>
      <w:r w:rsidR="00762EA0">
        <w:rPr>
          <w:rFonts w:ascii="Times New Roman" w:hAnsi="Times New Roman"/>
          <w:sz w:val="24"/>
          <w:szCs w:val="24"/>
        </w:rPr>
        <w:t> pokud u</w:t>
      </w:r>
      <w:r w:rsidRPr="00EB2B72">
        <w:rPr>
          <w:rFonts w:ascii="Times New Roman" w:hAnsi="Times New Roman"/>
          <w:sz w:val="24"/>
          <w:szCs w:val="24"/>
        </w:rPr>
        <w:t xml:space="preserve"> jednoho druhu příjmu převyšují částku 100 000 Kč za kalendářní rok</w:t>
      </w:r>
      <w:r w:rsidR="00762EA0">
        <w:rPr>
          <w:rFonts w:ascii="Times New Roman" w:hAnsi="Times New Roman"/>
          <w:sz w:val="24"/>
          <w:szCs w:val="24"/>
        </w:rPr>
        <w:t xml:space="preserve"> a pokud takový příjem</w:t>
      </w:r>
      <w:r w:rsidR="00A24DFE">
        <w:rPr>
          <w:rFonts w:ascii="Times New Roman" w:hAnsi="Times New Roman"/>
          <w:sz w:val="24"/>
          <w:szCs w:val="24"/>
        </w:rPr>
        <w:t xml:space="preserve"> není</w:t>
      </w:r>
      <w:r w:rsidR="00762EA0">
        <w:rPr>
          <w:rFonts w:ascii="Times New Roman" w:hAnsi="Times New Roman"/>
          <w:sz w:val="24"/>
          <w:szCs w:val="24"/>
        </w:rPr>
        <w:t xml:space="preserve"> předmětem daně, je od daně osvobozen, je z něj daň vybírána srážkou</w:t>
      </w:r>
      <w:r w:rsidR="007D6AAB">
        <w:rPr>
          <w:rFonts w:ascii="Times New Roman" w:hAnsi="Times New Roman"/>
          <w:sz w:val="24"/>
          <w:szCs w:val="24"/>
        </w:rPr>
        <w:t xml:space="preserve">, </w:t>
      </w:r>
      <w:r w:rsidR="00A24DFE">
        <w:rPr>
          <w:rFonts w:ascii="Times New Roman" w:hAnsi="Times New Roman"/>
          <w:sz w:val="24"/>
          <w:szCs w:val="24"/>
        </w:rPr>
        <w:t xml:space="preserve">nemá </w:t>
      </w:r>
      <w:r w:rsidR="00906935">
        <w:rPr>
          <w:rFonts w:ascii="Times New Roman" w:hAnsi="Times New Roman"/>
          <w:sz w:val="24"/>
          <w:szCs w:val="24"/>
        </w:rPr>
        <w:t xml:space="preserve">ohledně </w:t>
      </w:r>
      <w:r w:rsidR="00A24DFE">
        <w:rPr>
          <w:rFonts w:ascii="Times New Roman" w:hAnsi="Times New Roman"/>
          <w:sz w:val="24"/>
          <w:szCs w:val="24"/>
        </w:rPr>
        <w:t>něj</w:t>
      </w:r>
      <w:r w:rsidR="00906935">
        <w:rPr>
          <w:rFonts w:ascii="Times New Roman" w:hAnsi="Times New Roman"/>
          <w:sz w:val="24"/>
          <w:szCs w:val="24"/>
        </w:rPr>
        <w:t xml:space="preserve"> </w:t>
      </w:r>
      <w:r w:rsidR="00762EA0">
        <w:rPr>
          <w:rFonts w:ascii="Times New Roman" w:hAnsi="Times New Roman"/>
          <w:sz w:val="24"/>
          <w:szCs w:val="24"/>
        </w:rPr>
        <w:t>daňovou povinnost</w:t>
      </w:r>
      <w:r w:rsidRPr="00EB2B72">
        <w:rPr>
          <w:rFonts w:ascii="Times New Roman" w:hAnsi="Times New Roman"/>
          <w:sz w:val="24"/>
          <w:szCs w:val="24"/>
        </w:rPr>
        <w:t xml:space="preserve"> </w:t>
      </w:r>
      <w:r w:rsidR="007D6AAB">
        <w:rPr>
          <w:rFonts w:ascii="Times New Roman" w:hAnsi="Times New Roman"/>
          <w:sz w:val="24"/>
          <w:szCs w:val="24"/>
        </w:rPr>
        <w:t xml:space="preserve">nebo </w:t>
      </w:r>
      <w:r w:rsidR="00906935">
        <w:rPr>
          <w:rFonts w:ascii="Times New Roman" w:hAnsi="Times New Roman"/>
          <w:sz w:val="24"/>
          <w:szCs w:val="24"/>
        </w:rPr>
        <w:t>nemá povinnost</w:t>
      </w:r>
      <w:r w:rsidR="007D6AAB">
        <w:rPr>
          <w:rFonts w:ascii="Times New Roman" w:hAnsi="Times New Roman"/>
          <w:sz w:val="24"/>
          <w:szCs w:val="24"/>
        </w:rPr>
        <w:t xml:space="preserve"> podat daňové přiznání</w:t>
      </w:r>
      <w:r w:rsidR="00D30EFD">
        <w:rPr>
          <w:rFonts w:ascii="Times New Roman" w:hAnsi="Times New Roman"/>
          <w:sz w:val="24"/>
          <w:szCs w:val="24"/>
          <w:vertAlign w:val="superscript"/>
        </w:rPr>
        <w:t>1)</w:t>
      </w:r>
      <w:r w:rsidR="00F81D09">
        <w:rPr>
          <w:rFonts w:ascii="Times New Roman" w:hAnsi="Times New Roman"/>
          <w:sz w:val="24"/>
          <w:szCs w:val="24"/>
        </w:rPr>
        <w:t xml:space="preserve"> anebo je</w:t>
      </w:r>
      <w:r w:rsidR="00C4661B">
        <w:rPr>
          <w:rFonts w:ascii="Times New Roman" w:hAnsi="Times New Roman"/>
          <w:sz w:val="24"/>
          <w:szCs w:val="24"/>
        </w:rPr>
        <w:t xml:space="preserve"> dána fikce podání daňového přiznání</w:t>
      </w:r>
      <w:r w:rsidR="00A24DFE">
        <w:rPr>
          <w:rFonts w:ascii="Times New Roman" w:hAnsi="Times New Roman"/>
          <w:sz w:val="24"/>
          <w:szCs w:val="24"/>
        </w:rPr>
        <w:t>;</w:t>
      </w:r>
      <w:r w:rsidR="00D30EF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B2B72">
        <w:rPr>
          <w:rFonts w:ascii="Times New Roman" w:hAnsi="Times New Roman"/>
          <w:sz w:val="24"/>
          <w:szCs w:val="24"/>
        </w:rPr>
        <w:t xml:space="preserve">výše příjmu se uvede po odečtení </w:t>
      </w:r>
      <w:r w:rsidR="00762EA0">
        <w:rPr>
          <w:rFonts w:ascii="Times New Roman" w:hAnsi="Times New Roman"/>
          <w:sz w:val="24"/>
          <w:szCs w:val="24"/>
        </w:rPr>
        <w:t xml:space="preserve"> daní, poplatků a jiných obdobných peněžitých plnění včetně pojistného na sociální zabezpečení a pojistného na veřejné zdravotní pojištění</w:t>
      </w:r>
      <w:r w:rsidRPr="00EB2B72">
        <w:rPr>
          <w:rFonts w:ascii="Times New Roman" w:hAnsi="Times New Roman"/>
          <w:sz w:val="24"/>
          <w:szCs w:val="24"/>
        </w:rPr>
        <w:t>.</w:t>
      </w:r>
    </w:p>
    <w:p w14:paraId="7408A644" w14:textId="77777777" w:rsidR="00EB2B72" w:rsidRDefault="00EB2B72" w:rsidP="00EB2B7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0ADF7BD6" w14:textId="192A7FD5" w:rsidR="00EB2B72" w:rsidRDefault="00EB2B72" w:rsidP="00EB2B72">
      <w:pPr>
        <w:pStyle w:val="Odstavecseseznamem"/>
        <w:jc w:val="both"/>
        <w:rPr>
          <w:rFonts w:ascii="Times New Roman" w:hAnsi="Times New Roman"/>
          <w:sz w:val="20"/>
          <w:szCs w:val="20"/>
        </w:rPr>
      </w:pPr>
      <w:r w:rsidRPr="00EB2B72">
        <w:rPr>
          <w:rFonts w:ascii="Times New Roman" w:hAnsi="Times New Roman"/>
          <w:sz w:val="20"/>
          <w:szCs w:val="20"/>
          <w:vertAlign w:val="superscript"/>
        </w:rPr>
        <w:t>1)</w:t>
      </w:r>
      <w:r w:rsidRPr="00EB2B72">
        <w:rPr>
          <w:rFonts w:ascii="Times New Roman" w:hAnsi="Times New Roman"/>
          <w:sz w:val="20"/>
          <w:szCs w:val="20"/>
        </w:rPr>
        <w:t xml:space="preserve"> </w:t>
      </w:r>
      <w:r w:rsidR="00823D28">
        <w:rPr>
          <w:rFonts w:ascii="Times New Roman" w:hAnsi="Times New Roman"/>
          <w:sz w:val="20"/>
          <w:szCs w:val="20"/>
        </w:rPr>
        <w:t>N</w:t>
      </w:r>
      <w:r w:rsidR="00906935">
        <w:rPr>
          <w:rFonts w:ascii="Times New Roman" w:hAnsi="Times New Roman"/>
          <w:sz w:val="20"/>
          <w:szCs w:val="20"/>
        </w:rPr>
        <w:t>apř</w:t>
      </w:r>
      <w:r w:rsidR="00823D28">
        <w:rPr>
          <w:rFonts w:ascii="Times New Roman" w:hAnsi="Times New Roman"/>
          <w:sz w:val="20"/>
          <w:szCs w:val="20"/>
        </w:rPr>
        <w:t>íklad</w:t>
      </w:r>
      <w:r w:rsidR="00906935">
        <w:rPr>
          <w:rFonts w:ascii="Times New Roman" w:hAnsi="Times New Roman"/>
          <w:sz w:val="20"/>
          <w:szCs w:val="20"/>
        </w:rPr>
        <w:t xml:space="preserve"> </w:t>
      </w:r>
      <w:r w:rsidRPr="00EB2B72">
        <w:rPr>
          <w:rFonts w:ascii="Times New Roman" w:hAnsi="Times New Roman"/>
          <w:sz w:val="20"/>
          <w:szCs w:val="20"/>
        </w:rPr>
        <w:t>§ 3</w:t>
      </w:r>
      <w:r w:rsidR="00D30EFD">
        <w:rPr>
          <w:rFonts w:ascii="Times New Roman" w:hAnsi="Times New Roman"/>
          <w:sz w:val="20"/>
          <w:szCs w:val="20"/>
        </w:rPr>
        <w:t>8g</w:t>
      </w:r>
      <w:r w:rsidRPr="00EB2B72">
        <w:rPr>
          <w:rFonts w:ascii="Times New Roman" w:hAnsi="Times New Roman"/>
          <w:sz w:val="20"/>
          <w:szCs w:val="20"/>
        </w:rPr>
        <w:t xml:space="preserve"> odst. </w:t>
      </w:r>
      <w:r w:rsidR="00D30EFD">
        <w:rPr>
          <w:rFonts w:ascii="Times New Roman" w:hAnsi="Times New Roman"/>
          <w:sz w:val="20"/>
          <w:szCs w:val="20"/>
        </w:rPr>
        <w:t>2</w:t>
      </w:r>
      <w:r w:rsidRPr="00EB2B72">
        <w:rPr>
          <w:rFonts w:ascii="Times New Roman" w:hAnsi="Times New Roman"/>
          <w:sz w:val="20"/>
          <w:szCs w:val="20"/>
        </w:rPr>
        <w:t xml:space="preserve"> zákona č. 586/1992 Sb., o daních z příjmů, ve znění pozdějších předpisů.“</w:t>
      </w:r>
      <w:r w:rsidR="00C27214">
        <w:rPr>
          <w:rFonts w:ascii="Times New Roman" w:hAnsi="Times New Roman"/>
          <w:sz w:val="20"/>
          <w:szCs w:val="20"/>
        </w:rPr>
        <w:t>.</w:t>
      </w:r>
    </w:p>
    <w:bookmarkEnd w:id="2"/>
    <w:p w14:paraId="3A9E8168" w14:textId="77777777" w:rsidR="00EB2B72" w:rsidRPr="00EB2B72" w:rsidRDefault="00EB2B72" w:rsidP="00EB2B72">
      <w:pPr>
        <w:pStyle w:val="Odstavecseseznamem"/>
        <w:jc w:val="both"/>
        <w:rPr>
          <w:rFonts w:ascii="Times New Roman" w:hAnsi="Times New Roman"/>
          <w:sz w:val="20"/>
          <w:szCs w:val="20"/>
        </w:rPr>
      </w:pPr>
    </w:p>
    <w:p w14:paraId="6DD74340" w14:textId="7FCC1FA3" w:rsidR="000F270A" w:rsidRDefault="000F270A" w:rsidP="00EB2B72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odst. 1 písm. d) se</w:t>
      </w:r>
      <w:r w:rsidR="00313300">
        <w:rPr>
          <w:rFonts w:ascii="Times New Roman" w:hAnsi="Times New Roman"/>
          <w:sz w:val="24"/>
          <w:szCs w:val="24"/>
        </w:rPr>
        <w:t xml:space="preserve"> </w:t>
      </w:r>
      <w:r w:rsidR="00762EA0">
        <w:rPr>
          <w:rFonts w:ascii="Times New Roman" w:hAnsi="Times New Roman"/>
          <w:sz w:val="24"/>
          <w:szCs w:val="24"/>
        </w:rPr>
        <w:t>slova „povinných zákonných odvodů“ nahrazují slovy „</w:t>
      </w:r>
      <w:bookmarkStart w:id="3" w:name="_Hlk214883529"/>
      <w:r w:rsidR="00762EA0" w:rsidRPr="00762EA0">
        <w:rPr>
          <w:rFonts w:ascii="Times New Roman" w:hAnsi="Times New Roman"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bookmarkEnd w:id="3"/>
      <w:r w:rsidR="00762EA0">
        <w:rPr>
          <w:rFonts w:ascii="Times New Roman" w:hAnsi="Times New Roman"/>
          <w:sz w:val="24"/>
          <w:szCs w:val="24"/>
        </w:rPr>
        <w:t>“ a na konc</w:t>
      </w:r>
      <w:r w:rsidR="00823D28">
        <w:rPr>
          <w:rFonts w:ascii="Times New Roman" w:hAnsi="Times New Roman"/>
          <w:sz w:val="24"/>
          <w:szCs w:val="24"/>
        </w:rPr>
        <w:t>i</w:t>
      </w:r>
      <w:r w:rsidR="00762EA0">
        <w:rPr>
          <w:rFonts w:ascii="Times New Roman" w:hAnsi="Times New Roman"/>
          <w:sz w:val="24"/>
          <w:szCs w:val="24"/>
        </w:rPr>
        <w:t xml:space="preserve"> písmene se </w:t>
      </w:r>
      <w:r w:rsidR="00313300">
        <w:rPr>
          <w:rFonts w:ascii="Times New Roman" w:hAnsi="Times New Roman"/>
          <w:sz w:val="24"/>
          <w:szCs w:val="24"/>
        </w:rPr>
        <w:t>doplňují slova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27E">
        <w:rPr>
          <w:rFonts w:ascii="Times New Roman" w:hAnsi="Times New Roman"/>
          <w:sz w:val="24"/>
          <w:szCs w:val="24"/>
        </w:rPr>
        <w:t>„nebo</w:t>
      </w:r>
      <w:r w:rsidR="00313300">
        <w:rPr>
          <w:rFonts w:ascii="Times New Roman" w:hAnsi="Times New Roman"/>
          <w:sz w:val="24"/>
          <w:szCs w:val="24"/>
        </w:rPr>
        <w:t xml:space="preserve"> ze smlouvy uzavřené</w:t>
      </w:r>
      <w:r w:rsidRPr="000A127E">
        <w:rPr>
          <w:rFonts w:ascii="Times New Roman" w:hAnsi="Times New Roman"/>
          <w:sz w:val="24"/>
          <w:szCs w:val="24"/>
        </w:rPr>
        <w:t xml:space="preserve"> s právnickou osobou, která není poskytovatelem spotřebitelských úvěrů</w:t>
      </w:r>
      <w:r w:rsidR="00762EA0">
        <w:rPr>
          <w:rFonts w:ascii="Times New Roman" w:hAnsi="Times New Roman"/>
          <w:sz w:val="24"/>
          <w:szCs w:val="24"/>
        </w:rPr>
        <w:t xml:space="preserve"> podle zákona o spotřebitelském úvěru</w:t>
      </w:r>
      <w:r w:rsidRPr="000A127E">
        <w:rPr>
          <w:rFonts w:ascii="Times New Roman" w:hAnsi="Times New Roman"/>
          <w:sz w:val="24"/>
          <w:szCs w:val="24"/>
        </w:rPr>
        <w:t>“.</w:t>
      </w:r>
    </w:p>
    <w:p w14:paraId="06F92C66" w14:textId="77777777" w:rsidR="00A24DFE" w:rsidRDefault="00A24DFE" w:rsidP="00A24DF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3BF199" w14:textId="77777777" w:rsidR="00762EA0" w:rsidRPr="000A127E" w:rsidRDefault="00762EA0" w:rsidP="00EB2B72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§ 9 odst. 3 písm. b) a d) až f) se slova „povinných zákonných odvodů“ nahrazují slovy „</w:t>
      </w:r>
      <w:r w:rsidRPr="00762EA0">
        <w:rPr>
          <w:rFonts w:ascii="Times New Roman" w:hAnsi="Times New Roman"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r>
        <w:rPr>
          <w:rFonts w:ascii="Times New Roman" w:hAnsi="Times New Roman"/>
          <w:sz w:val="24"/>
          <w:szCs w:val="24"/>
        </w:rPr>
        <w:t>“.</w:t>
      </w:r>
    </w:p>
    <w:p w14:paraId="74B06474" w14:textId="77777777" w:rsidR="000F270A" w:rsidRDefault="000F270A" w:rsidP="000F270A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0AA94F" w14:textId="1A12993C" w:rsidR="00AC3194" w:rsidRDefault="00EB2B72" w:rsidP="00EB2B72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</w:t>
      </w:r>
      <w:r w:rsidR="00823D28">
        <w:rPr>
          <w:rFonts w:ascii="Times New Roman" w:hAnsi="Times New Roman"/>
          <w:sz w:val="24"/>
          <w:szCs w:val="24"/>
        </w:rPr>
        <w:t>hách</w:t>
      </w:r>
      <w:r>
        <w:rPr>
          <w:rFonts w:ascii="Times New Roman" w:hAnsi="Times New Roman"/>
          <w:sz w:val="24"/>
          <w:szCs w:val="24"/>
        </w:rPr>
        <w:t xml:space="preserve"> č. </w:t>
      </w:r>
      <w:r w:rsidR="00AC3194">
        <w:rPr>
          <w:rFonts w:ascii="Times New Roman" w:hAnsi="Times New Roman"/>
          <w:sz w:val="24"/>
          <w:szCs w:val="24"/>
        </w:rPr>
        <w:t xml:space="preserve">2 a </w:t>
      </w:r>
      <w:r>
        <w:rPr>
          <w:rFonts w:ascii="Times New Roman" w:hAnsi="Times New Roman"/>
          <w:sz w:val="24"/>
          <w:szCs w:val="24"/>
        </w:rPr>
        <w:t xml:space="preserve">3 se </w:t>
      </w:r>
      <w:r w:rsidR="00AA40D4">
        <w:rPr>
          <w:rFonts w:ascii="Times New Roman" w:hAnsi="Times New Roman"/>
          <w:sz w:val="24"/>
          <w:szCs w:val="24"/>
        </w:rPr>
        <w:t>text</w:t>
      </w:r>
      <w:r w:rsidR="00AC3194">
        <w:rPr>
          <w:rFonts w:ascii="Times New Roman" w:hAnsi="Times New Roman"/>
          <w:sz w:val="24"/>
          <w:szCs w:val="24"/>
        </w:rPr>
        <w:t xml:space="preserve"> „N.“ nahrazuje textem „No.“.</w:t>
      </w:r>
    </w:p>
    <w:p w14:paraId="6A0DF637" w14:textId="77777777" w:rsidR="00AC3194" w:rsidRPr="00A24DFE" w:rsidRDefault="00AC3194" w:rsidP="00A24D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AB96DD" w14:textId="07A21C84" w:rsidR="00EB2B72" w:rsidRDefault="00AC3194" w:rsidP="00EB2B72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V </w:t>
      </w:r>
      <w:r w:rsidR="00823D2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říloze č. 3 se </w:t>
      </w:r>
      <w:r w:rsidR="00EB2B72">
        <w:rPr>
          <w:rFonts w:ascii="Times New Roman" w:hAnsi="Times New Roman"/>
          <w:sz w:val="24"/>
          <w:szCs w:val="24"/>
        </w:rPr>
        <w:t>za slovy „Datum vydání oznámení/“ zrušuje text „*“, za slovy „</w:t>
      </w:r>
      <w:proofErr w:type="spellStart"/>
      <w:r w:rsidR="00EB2B72">
        <w:rPr>
          <w:rFonts w:ascii="Times New Roman" w:hAnsi="Times New Roman"/>
          <w:sz w:val="24"/>
          <w:szCs w:val="24"/>
        </w:rPr>
        <w:t>Issuance</w:t>
      </w:r>
      <w:proofErr w:type="spellEnd"/>
      <w:r w:rsidR="00EB2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2B72">
        <w:rPr>
          <w:rFonts w:ascii="Times New Roman" w:hAnsi="Times New Roman"/>
          <w:sz w:val="24"/>
          <w:szCs w:val="24"/>
        </w:rPr>
        <w:t>date</w:t>
      </w:r>
      <w:proofErr w:type="spellEnd"/>
      <w:r w:rsidR="00EB2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2B72">
        <w:rPr>
          <w:rFonts w:ascii="Times New Roman" w:hAnsi="Times New Roman"/>
          <w:sz w:val="24"/>
          <w:szCs w:val="24"/>
        </w:rPr>
        <w:t>of</w:t>
      </w:r>
      <w:proofErr w:type="spellEnd"/>
      <w:r w:rsidR="00EB2B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2B72">
        <w:rPr>
          <w:rFonts w:ascii="Times New Roman" w:hAnsi="Times New Roman"/>
          <w:sz w:val="24"/>
          <w:szCs w:val="24"/>
        </w:rPr>
        <w:t>notice</w:t>
      </w:r>
      <w:proofErr w:type="spellEnd"/>
      <w:r w:rsidR="00EB2B72">
        <w:rPr>
          <w:rFonts w:ascii="Times New Roman" w:hAnsi="Times New Roman"/>
          <w:sz w:val="24"/>
          <w:szCs w:val="24"/>
        </w:rPr>
        <w:t>“ se text „*“ nahrazuje textem „/“ a doplňují</w:t>
      </w:r>
      <w:r w:rsidR="003F1E72">
        <w:rPr>
          <w:rFonts w:ascii="Times New Roman" w:hAnsi="Times New Roman"/>
          <w:sz w:val="24"/>
          <w:szCs w:val="24"/>
        </w:rPr>
        <w:t xml:space="preserve"> se</w:t>
      </w:r>
      <w:r w:rsidR="00EB2B72">
        <w:rPr>
          <w:rFonts w:ascii="Times New Roman" w:hAnsi="Times New Roman"/>
          <w:sz w:val="24"/>
          <w:szCs w:val="24"/>
        </w:rPr>
        <w:t xml:space="preserve"> slova „Přístup podle § 58a zákona* </w:t>
      </w:r>
      <w:r w:rsidR="00EB2B72" w:rsidRPr="003F1E72">
        <w:rPr>
          <w:rFonts w:ascii="Times New Roman" w:hAnsi="Times New Roman"/>
          <w:i/>
          <w:sz w:val="24"/>
          <w:szCs w:val="24"/>
        </w:rPr>
        <w:t>Acces</w:t>
      </w:r>
      <w:r w:rsidR="00C12742">
        <w:rPr>
          <w:rFonts w:ascii="Times New Roman" w:hAnsi="Times New Roman"/>
          <w:i/>
          <w:sz w:val="24"/>
          <w:szCs w:val="24"/>
        </w:rPr>
        <w:t>s</w:t>
      </w:r>
      <w:r w:rsidR="00EB2B72" w:rsidRPr="003F1E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B2B72" w:rsidRPr="003F1E72">
        <w:rPr>
          <w:rFonts w:ascii="Times New Roman" w:hAnsi="Times New Roman"/>
          <w:i/>
          <w:sz w:val="24"/>
          <w:szCs w:val="24"/>
        </w:rPr>
        <w:t>according</w:t>
      </w:r>
      <w:proofErr w:type="spellEnd"/>
      <w:r w:rsidR="00EB2B72" w:rsidRPr="003F1E72">
        <w:rPr>
          <w:rFonts w:ascii="Times New Roman" w:hAnsi="Times New Roman"/>
          <w:i/>
          <w:sz w:val="24"/>
          <w:szCs w:val="24"/>
        </w:rPr>
        <w:t xml:space="preserve"> to § 58a </w:t>
      </w:r>
      <w:proofErr w:type="spellStart"/>
      <w:r w:rsidR="00EB2B72" w:rsidRPr="003F1E72">
        <w:rPr>
          <w:rFonts w:ascii="Times New Roman" w:hAnsi="Times New Roman"/>
          <w:i/>
          <w:sz w:val="24"/>
          <w:szCs w:val="24"/>
        </w:rPr>
        <w:t>of</w:t>
      </w:r>
      <w:proofErr w:type="spellEnd"/>
      <w:r w:rsidR="00EB2B72" w:rsidRPr="003F1E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B2B72" w:rsidRPr="003F1E72">
        <w:rPr>
          <w:rFonts w:ascii="Times New Roman" w:hAnsi="Times New Roman"/>
          <w:i/>
          <w:sz w:val="24"/>
          <w:szCs w:val="24"/>
        </w:rPr>
        <w:t>Act</w:t>
      </w:r>
      <w:proofErr w:type="spellEnd"/>
      <w:r w:rsidR="00EB2B72" w:rsidRPr="003F1E72">
        <w:rPr>
          <w:rFonts w:ascii="Times New Roman" w:hAnsi="Times New Roman"/>
          <w:i/>
          <w:sz w:val="24"/>
          <w:szCs w:val="24"/>
        </w:rPr>
        <w:t xml:space="preserve"> N</w:t>
      </w:r>
      <w:r w:rsidR="00E40BDC">
        <w:rPr>
          <w:rFonts w:ascii="Times New Roman" w:hAnsi="Times New Roman"/>
          <w:i/>
          <w:sz w:val="24"/>
          <w:szCs w:val="24"/>
        </w:rPr>
        <w:t>o</w:t>
      </w:r>
      <w:r w:rsidR="00EB2B72" w:rsidRPr="003F1E72">
        <w:rPr>
          <w:rFonts w:ascii="Times New Roman" w:hAnsi="Times New Roman"/>
          <w:i/>
          <w:sz w:val="24"/>
          <w:szCs w:val="24"/>
        </w:rPr>
        <w:t xml:space="preserve">. 412/2005 </w:t>
      </w:r>
      <w:proofErr w:type="spellStart"/>
      <w:r w:rsidR="00EB2B72" w:rsidRPr="003F1E72">
        <w:rPr>
          <w:rFonts w:ascii="Times New Roman" w:hAnsi="Times New Roman"/>
          <w:i/>
          <w:sz w:val="24"/>
          <w:szCs w:val="24"/>
        </w:rPr>
        <w:t>Coll</w:t>
      </w:r>
      <w:proofErr w:type="spellEnd"/>
      <w:r w:rsidR="00EB2B72" w:rsidRPr="003F1E72">
        <w:rPr>
          <w:rFonts w:ascii="Times New Roman" w:hAnsi="Times New Roman"/>
          <w:i/>
          <w:sz w:val="24"/>
          <w:szCs w:val="24"/>
        </w:rPr>
        <w:t>.*</w:t>
      </w:r>
      <w:r w:rsidR="00EB2B72">
        <w:rPr>
          <w:rFonts w:ascii="Times New Roman" w:hAnsi="Times New Roman"/>
          <w:sz w:val="24"/>
          <w:szCs w:val="24"/>
        </w:rPr>
        <w:t>“.</w:t>
      </w:r>
    </w:p>
    <w:p w14:paraId="35C771EE" w14:textId="77777777" w:rsidR="007B25FE" w:rsidRDefault="007B25FE" w:rsidP="007B25F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6A828A" w14:textId="15263A96" w:rsidR="007B25FE" w:rsidRDefault="007B25FE" w:rsidP="00EB2B72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5 bod</w:t>
      </w:r>
      <w:r w:rsidR="00ED53DE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 5</w:t>
      </w:r>
      <w:r w:rsidR="000A215C">
        <w:rPr>
          <w:rFonts w:ascii="Times New Roman" w:hAnsi="Times New Roman"/>
          <w:sz w:val="24"/>
          <w:szCs w:val="24"/>
        </w:rPr>
        <w:t xml:space="preserve"> se za slovo „</w:t>
      </w:r>
      <w:r w:rsidR="000A215C" w:rsidRPr="00041199">
        <w:rPr>
          <w:rFonts w:ascii="Times New Roman" w:hAnsi="Times New Roman"/>
          <w:b/>
          <w:sz w:val="24"/>
          <w:szCs w:val="24"/>
        </w:rPr>
        <w:t>Zaměstnavatel</w:t>
      </w:r>
      <w:r w:rsidR="000A215C">
        <w:rPr>
          <w:rFonts w:ascii="Times New Roman" w:hAnsi="Times New Roman"/>
          <w:sz w:val="24"/>
          <w:szCs w:val="24"/>
        </w:rPr>
        <w:t xml:space="preserve">“ doplňují slova </w:t>
      </w:r>
      <w:r w:rsidR="000A215C" w:rsidRPr="00041199">
        <w:rPr>
          <w:rFonts w:ascii="Times New Roman" w:hAnsi="Times New Roman"/>
          <w:sz w:val="24"/>
          <w:szCs w:val="24"/>
        </w:rPr>
        <w:t>„</w:t>
      </w:r>
      <w:r w:rsidR="000A215C" w:rsidRPr="00041199">
        <w:rPr>
          <w:rFonts w:ascii="Times New Roman" w:hAnsi="Times New Roman"/>
          <w:b/>
          <w:sz w:val="24"/>
          <w:szCs w:val="24"/>
        </w:rPr>
        <w:t>,</w:t>
      </w:r>
      <w:r w:rsidR="000A215C" w:rsidRPr="00041199">
        <w:rPr>
          <w:b/>
        </w:rPr>
        <w:t xml:space="preserve"> </w:t>
      </w:r>
      <w:r w:rsidR="000A215C" w:rsidRPr="00041199">
        <w:rPr>
          <w:rFonts w:ascii="Times New Roman" w:hAnsi="Times New Roman"/>
          <w:b/>
          <w:sz w:val="24"/>
          <w:szCs w:val="24"/>
        </w:rPr>
        <w:t>včetně zaměstnavatele, se kterým máte uzavřenou dohodu o provedení práce nebo dohodu o pracovní činnosti</w:t>
      </w:r>
      <w:r w:rsidR="000A215C">
        <w:rPr>
          <w:rFonts w:ascii="Times New Roman" w:hAnsi="Times New Roman"/>
          <w:sz w:val="24"/>
          <w:szCs w:val="24"/>
        </w:rPr>
        <w:t>“.</w:t>
      </w:r>
    </w:p>
    <w:p w14:paraId="741EC21E" w14:textId="77777777" w:rsidR="000A215C" w:rsidRPr="000A215C" w:rsidRDefault="000A215C" w:rsidP="000A215C">
      <w:pPr>
        <w:pStyle w:val="Odstavecseseznamem"/>
        <w:rPr>
          <w:rFonts w:ascii="Times New Roman" w:hAnsi="Times New Roman"/>
          <w:sz w:val="24"/>
          <w:szCs w:val="24"/>
        </w:rPr>
      </w:pPr>
    </w:p>
    <w:p w14:paraId="5B09FEDE" w14:textId="77777777" w:rsidR="000A215C" w:rsidRPr="000A215C" w:rsidRDefault="000A215C" w:rsidP="000A215C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5 se za bod 7.5 vkládá nový bod 7.6, který zní:</w:t>
      </w:r>
      <w:r w:rsidRPr="000A215C">
        <w:t xml:space="preserve"> </w:t>
      </w:r>
    </w:p>
    <w:p w14:paraId="29838229" w14:textId="77777777" w:rsidR="000A215C" w:rsidRPr="000A215C" w:rsidRDefault="000A215C" w:rsidP="000A215C">
      <w:pPr>
        <w:pStyle w:val="Odstavecseseznamem"/>
        <w:rPr>
          <w:rFonts w:ascii="Times New Roman" w:hAnsi="Times New Roman"/>
          <w:sz w:val="24"/>
          <w:szCs w:val="24"/>
        </w:rPr>
      </w:pPr>
    </w:p>
    <w:p w14:paraId="35252DDF" w14:textId="77777777" w:rsidR="000A215C" w:rsidRPr="000A215C" w:rsidRDefault="000A215C" w:rsidP="000A215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A215C">
        <w:rPr>
          <w:rFonts w:ascii="Times New Roman" w:hAnsi="Times New Roman"/>
          <w:b/>
          <w:sz w:val="24"/>
          <w:szCs w:val="24"/>
        </w:rPr>
        <w:t xml:space="preserve">7.6 Podání daňového přiznání k dani z příjmu fyzických osob podle zákona </w:t>
      </w:r>
      <w:r w:rsidR="000F270A">
        <w:rPr>
          <w:rFonts w:ascii="Times New Roman" w:hAnsi="Times New Roman"/>
          <w:b/>
          <w:sz w:val="24"/>
          <w:szCs w:val="24"/>
        </w:rPr>
        <w:t>upravujícího da</w:t>
      </w:r>
      <w:r w:rsidR="00CD001E">
        <w:rPr>
          <w:rFonts w:ascii="Times New Roman" w:hAnsi="Times New Roman"/>
          <w:b/>
          <w:sz w:val="24"/>
          <w:szCs w:val="24"/>
        </w:rPr>
        <w:t>ně</w:t>
      </w:r>
      <w:r w:rsidR="000F270A">
        <w:rPr>
          <w:rFonts w:ascii="Times New Roman" w:hAnsi="Times New Roman"/>
          <w:b/>
          <w:sz w:val="24"/>
          <w:szCs w:val="24"/>
        </w:rPr>
        <w:t xml:space="preserve"> z příjmů</w:t>
      </w:r>
    </w:p>
    <w:p w14:paraId="6E5D88B8" w14:textId="77777777" w:rsidR="000A215C" w:rsidRDefault="000A215C" w:rsidP="000A215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0A215C">
        <w:rPr>
          <w:rFonts w:ascii="Times New Roman" w:hAnsi="Times New Roman"/>
          <w:sz w:val="24"/>
          <w:szCs w:val="24"/>
        </w:rPr>
        <w:t>7.6.1 Rok</w:t>
      </w:r>
    </w:p>
    <w:p w14:paraId="1552EA57" w14:textId="77777777" w:rsidR="000A215C" w:rsidRPr="000A215C" w:rsidRDefault="000A215C" w:rsidP="000A215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4C9DF" w14:textId="77777777" w:rsidR="000A215C" w:rsidRDefault="000A215C" w:rsidP="000A215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0A215C">
        <w:rPr>
          <w:rFonts w:ascii="Times New Roman" w:hAnsi="Times New Roman"/>
          <w:sz w:val="24"/>
          <w:szCs w:val="24"/>
        </w:rPr>
        <w:t>7.6.2 Podal/Nepodal</w:t>
      </w:r>
      <w:r>
        <w:rPr>
          <w:rFonts w:ascii="Times New Roman" w:hAnsi="Times New Roman"/>
          <w:sz w:val="24"/>
          <w:szCs w:val="24"/>
        </w:rPr>
        <w:t>“.</w:t>
      </w:r>
    </w:p>
    <w:p w14:paraId="51F147AD" w14:textId="77777777" w:rsidR="000A215C" w:rsidRDefault="000A215C" w:rsidP="000A215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Dosavadní body 7.6 až 7.11 se označují jako body 7.7 až 7.12</w:t>
      </w:r>
      <w:r w:rsidR="005C2C85">
        <w:rPr>
          <w:rFonts w:ascii="Times New Roman" w:hAnsi="Times New Roman"/>
          <w:sz w:val="24"/>
          <w:szCs w:val="24"/>
        </w:rPr>
        <w:t xml:space="preserve"> a body 7.6.1 až 7.11.6 se označují jako body 7.7.1 až 7.12.6.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57A59E" w14:textId="77777777" w:rsidR="000A215C" w:rsidRPr="000A215C" w:rsidRDefault="000A215C" w:rsidP="000A215C">
      <w:pPr>
        <w:pStyle w:val="Odstavecseseznamem"/>
        <w:rPr>
          <w:rFonts w:ascii="Times New Roman" w:hAnsi="Times New Roman"/>
          <w:sz w:val="24"/>
          <w:szCs w:val="24"/>
        </w:rPr>
      </w:pPr>
    </w:p>
    <w:p w14:paraId="2D797C36" w14:textId="3068D69F" w:rsidR="000A215C" w:rsidRDefault="008B48CD" w:rsidP="000A215C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5 bod</w:t>
      </w:r>
      <w:r w:rsidR="00ED53DE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194"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 xml:space="preserve"> se </w:t>
      </w:r>
      <w:r w:rsidR="00AC3194">
        <w:rPr>
          <w:rFonts w:ascii="Times New Roman" w:hAnsi="Times New Roman"/>
          <w:sz w:val="24"/>
          <w:szCs w:val="24"/>
        </w:rPr>
        <w:t>slova „</w:t>
      </w:r>
      <w:r w:rsidR="00AC3194" w:rsidRPr="00A24DFE">
        <w:rPr>
          <w:rFonts w:ascii="Times New Roman" w:hAnsi="Times New Roman"/>
          <w:b/>
          <w:sz w:val="24"/>
          <w:szCs w:val="24"/>
        </w:rPr>
        <w:t>povinných zákonných odvodů</w:t>
      </w:r>
      <w:r w:rsidR="00AC3194">
        <w:rPr>
          <w:rFonts w:ascii="Times New Roman" w:hAnsi="Times New Roman"/>
          <w:sz w:val="24"/>
          <w:szCs w:val="24"/>
        </w:rPr>
        <w:t>“ nahrazují slovy „</w:t>
      </w:r>
      <w:r w:rsidR="00AC3194" w:rsidRPr="00A24DFE">
        <w:rPr>
          <w:rFonts w:ascii="Times New Roman" w:hAnsi="Times New Roman"/>
          <w:b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r w:rsidR="00AC3194">
        <w:rPr>
          <w:rFonts w:ascii="Times New Roman" w:hAnsi="Times New Roman"/>
          <w:sz w:val="24"/>
          <w:szCs w:val="24"/>
        </w:rPr>
        <w:t>“</w:t>
      </w:r>
      <w:r w:rsidR="00B57394">
        <w:rPr>
          <w:rFonts w:ascii="Times New Roman" w:hAnsi="Times New Roman"/>
          <w:sz w:val="24"/>
          <w:szCs w:val="24"/>
        </w:rPr>
        <w:t xml:space="preserve"> a</w:t>
      </w:r>
      <w:r w:rsidR="00AC3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slova „</w:t>
      </w:r>
      <w:r w:rsidRPr="008B48CD">
        <w:rPr>
          <w:rFonts w:ascii="Times New Roman" w:hAnsi="Times New Roman"/>
          <w:b/>
          <w:sz w:val="24"/>
          <w:szCs w:val="24"/>
        </w:rPr>
        <w:t>nezahrnuté v daňových přiznáních</w:t>
      </w:r>
      <w:r>
        <w:rPr>
          <w:rFonts w:ascii="Times New Roman" w:hAnsi="Times New Roman"/>
          <w:sz w:val="24"/>
          <w:szCs w:val="24"/>
        </w:rPr>
        <w:t xml:space="preserve">“ </w:t>
      </w:r>
      <w:r w:rsidR="00AC3194">
        <w:rPr>
          <w:rFonts w:ascii="Times New Roman" w:hAnsi="Times New Roman"/>
          <w:sz w:val="24"/>
          <w:szCs w:val="24"/>
        </w:rPr>
        <w:t xml:space="preserve">se nahrazují slovy </w:t>
      </w:r>
      <w:r>
        <w:rPr>
          <w:rFonts w:ascii="Times New Roman" w:hAnsi="Times New Roman"/>
          <w:sz w:val="24"/>
          <w:szCs w:val="24"/>
        </w:rPr>
        <w:t xml:space="preserve"> „</w:t>
      </w:r>
      <w:bookmarkStart w:id="4" w:name="_Hlk214883853"/>
      <w:r w:rsidR="00B57394">
        <w:rPr>
          <w:rFonts w:ascii="Times New Roman" w:hAnsi="Times New Roman"/>
          <w:sz w:val="24"/>
          <w:szCs w:val="24"/>
        </w:rPr>
        <w:t xml:space="preserve">, </w:t>
      </w:r>
      <w:r w:rsidR="00AA0BB2" w:rsidRPr="00AA0BB2">
        <w:rPr>
          <w:rFonts w:ascii="Times New Roman" w:hAnsi="Times New Roman"/>
          <w:b/>
          <w:sz w:val="24"/>
          <w:szCs w:val="24"/>
        </w:rPr>
        <w:t>pokud takový příjem není předmětem daně, je od daně osvobozen, je z něj daň vybírána srážkou, nemá</w:t>
      </w:r>
      <w:r w:rsidR="00AA0BB2">
        <w:rPr>
          <w:rFonts w:ascii="Times New Roman" w:hAnsi="Times New Roman"/>
          <w:b/>
          <w:sz w:val="24"/>
          <w:szCs w:val="24"/>
        </w:rPr>
        <w:t>te-li</w:t>
      </w:r>
      <w:r w:rsidR="00AA0BB2" w:rsidRPr="00AA0BB2">
        <w:rPr>
          <w:rFonts w:ascii="Times New Roman" w:hAnsi="Times New Roman"/>
          <w:b/>
          <w:sz w:val="24"/>
          <w:szCs w:val="24"/>
        </w:rPr>
        <w:t xml:space="preserve"> ohledně něj daňovou povinnost nebo nemá</w:t>
      </w:r>
      <w:r w:rsidR="00AA0BB2">
        <w:rPr>
          <w:rFonts w:ascii="Times New Roman" w:hAnsi="Times New Roman"/>
          <w:b/>
          <w:sz w:val="24"/>
          <w:szCs w:val="24"/>
        </w:rPr>
        <w:t>te-li</w:t>
      </w:r>
      <w:r w:rsidR="00AA0BB2" w:rsidRPr="00AA0BB2">
        <w:rPr>
          <w:rFonts w:ascii="Times New Roman" w:hAnsi="Times New Roman"/>
          <w:b/>
          <w:sz w:val="24"/>
          <w:szCs w:val="24"/>
        </w:rPr>
        <w:t xml:space="preserve"> povinnost podat daňové přiznání</w:t>
      </w:r>
      <w:r w:rsidR="00AA0BB2" w:rsidRPr="00AA0BB2">
        <w:rPr>
          <w:rFonts w:ascii="Times New Roman" w:hAnsi="Times New Roman"/>
          <w:sz w:val="24"/>
          <w:szCs w:val="24"/>
        </w:rPr>
        <w:t xml:space="preserve"> </w:t>
      </w:r>
      <w:r w:rsidR="00D30EFD" w:rsidRPr="008B48CD">
        <w:rPr>
          <w:rFonts w:ascii="Times New Roman" w:hAnsi="Times New Roman"/>
          <w:b/>
          <w:sz w:val="24"/>
          <w:szCs w:val="24"/>
        </w:rPr>
        <w:t>podle zákona</w:t>
      </w:r>
      <w:r w:rsidR="00D30EFD" w:rsidRPr="000F270A">
        <w:t xml:space="preserve"> </w:t>
      </w:r>
      <w:r w:rsidR="00D30EFD" w:rsidRPr="000F270A">
        <w:rPr>
          <w:rFonts w:ascii="Times New Roman" w:hAnsi="Times New Roman"/>
          <w:b/>
          <w:sz w:val="24"/>
          <w:szCs w:val="24"/>
        </w:rPr>
        <w:t>upravujícího da</w:t>
      </w:r>
      <w:r w:rsidR="00D30EFD">
        <w:rPr>
          <w:rFonts w:ascii="Times New Roman" w:hAnsi="Times New Roman"/>
          <w:b/>
          <w:sz w:val="24"/>
          <w:szCs w:val="24"/>
        </w:rPr>
        <w:t>ně</w:t>
      </w:r>
      <w:r w:rsidR="00D30EFD" w:rsidRPr="000F270A">
        <w:rPr>
          <w:rFonts w:ascii="Times New Roman" w:hAnsi="Times New Roman"/>
          <w:b/>
          <w:sz w:val="24"/>
          <w:szCs w:val="24"/>
        </w:rPr>
        <w:t xml:space="preserve"> z</w:t>
      </w:r>
      <w:r w:rsidR="00C4661B">
        <w:rPr>
          <w:rFonts w:ascii="Times New Roman" w:hAnsi="Times New Roman"/>
          <w:b/>
          <w:sz w:val="24"/>
          <w:szCs w:val="24"/>
        </w:rPr>
        <w:t> </w:t>
      </w:r>
      <w:r w:rsidR="00D30EFD" w:rsidRPr="000F270A">
        <w:rPr>
          <w:rFonts w:ascii="Times New Roman" w:hAnsi="Times New Roman"/>
          <w:b/>
          <w:sz w:val="24"/>
          <w:szCs w:val="24"/>
        </w:rPr>
        <w:t>příjmů</w:t>
      </w:r>
      <w:r w:rsidR="00C4661B">
        <w:rPr>
          <w:rFonts w:ascii="Times New Roman" w:hAnsi="Times New Roman"/>
          <w:b/>
          <w:sz w:val="24"/>
          <w:szCs w:val="24"/>
        </w:rPr>
        <w:t xml:space="preserve"> anebo je dána fikce podání daňového přiznání (například paušální daň)</w:t>
      </w:r>
      <w:bookmarkEnd w:id="4"/>
      <w:r>
        <w:rPr>
          <w:rFonts w:ascii="Times New Roman" w:hAnsi="Times New Roman"/>
          <w:sz w:val="24"/>
          <w:szCs w:val="24"/>
        </w:rPr>
        <w:t>“.</w:t>
      </w:r>
    </w:p>
    <w:p w14:paraId="289EE6FB" w14:textId="77777777" w:rsidR="001849FE" w:rsidRDefault="001849FE" w:rsidP="001849F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0FE9F9" w14:textId="77777777" w:rsidR="001849FE" w:rsidRDefault="001849FE" w:rsidP="000A215C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5 bod</w:t>
      </w:r>
      <w:r w:rsidR="00BB61ED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 7.8 </w:t>
      </w:r>
      <w:r w:rsidR="00A2140F">
        <w:rPr>
          <w:rFonts w:ascii="Times New Roman" w:hAnsi="Times New Roman"/>
          <w:sz w:val="24"/>
          <w:szCs w:val="24"/>
        </w:rPr>
        <w:t xml:space="preserve">se za bod „7.8.4 Nabývací cena“ vkládá </w:t>
      </w:r>
      <w:r w:rsidR="00BB61ED">
        <w:rPr>
          <w:rFonts w:ascii="Times New Roman" w:hAnsi="Times New Roman"/>
          <w:sz w:val="24"/>
          <w:szCs w:val="24"/>
        </w:rPr>
        <w:t xml:space="preserve">nový </w:t>
      </w:r>
      <w:r w:rsidR="00A2140F">
        <w:rPr>
          <w:rFonts w:ascii="Times New Roman" w:hAnsi="Times New Roman"/>
          <w:sz w:val="24"/>
          <w:szCs w:val="24"/>
        </w:rPr>
        <w:t>bod 7.8.5</w:t>
      </w:r>
      <w:r w:rsidR="00BB61ED">
        <w:rPr>
          <w:rFonts w:ascii="Times New Roman" w:hAnsi="Times New Roman"/>
          <w:sz w:val="24"/>
          <w:szCs w:val="24"/>
        </w:rPr>
        <w:t>, který zní:</w:t>
      </w:r>
      <w:r w:rsidR="00A2140F">
        <w:rPr>
          <w:rFonts w:ascii="Times New Roman" w:hAnsi="Times New Roman"/>
          <w:sz w:val="24"/>
          <w:szCs w:val="24"/>
        </w:rPr>
        <w:t xml:space="preserve"> </w:t>
      </w:r>
    </w:p>
    <w:p w14:paraId="448FD78A" w14:textId="77777777" w:rsidR="00BB61ED" w:rsidRDefault="00BB61ED" w:rsidP="00A2140F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„7.8.5 Měna“.</w:t>
      </w:r>
    </w:p>
    <w:p w14:paraId="5D4C9A21" w14:textId="77777777" w:rsidR="00A2140F" w:rsidRDefault="00A2140F" w:rsidP="00A2140F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Dosavadní body 7.8.5 a 7.8.6 se označují jako body 7.8.6 a 7.8.7.</w:t>
      </w:r>
    </w:p>
    <w:p w14:paraId="5EC1CB63" w14:textId="77777777" w:rsidR="00A2140F" w:rsidRPr="00A2140F" w:rsidRDefault="00A2140F" w:rsidP="00A2140F">
      <w:pPr>
        <w:pStyle w:val="Odstavecseseznamem"/>
        <w:rPr>
          <w:rFonts w:ascii="Times New Roman" w:hAnsi="Times New Roman"/>
          <w:sz w:val="24"/>
          <w:szCs w:val="24"/>
        </w:rPr>
      </w:pPr>
    </w:p>
    <w:p w14:paraId="4BA48847" w14:textId="77777777" w:rsidR="00A2140F" w:rsidRDefault="00A2140F" w:rsidP="000A215C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5 bod</w:t>
      </w:r>
      <w:r w:rsidR="00BB61ED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 7.8 se za bod „7.8.6 Celková hodnota“ vkládá </w:t>
      </w:r>
      <w:r w:rsidR="00445386">
        <w:rPr>
          <w:rFonts w:ascii="Times New Roman" w:hAnsi="Times New Roman"/>
          <w:sz w:val="24"/>
          <w:szCs w:val="24"/>
        </w:rPr>
        <w:t xml:space="preserve">nový </w:t>
      </w:r>
      <w:r>
        <w:rPr>
          <w:rFonts w:ascii="Times New Roman" w:hAnsi="Times New Roman"/>
          <w:sz w:val="24"/>
          <w:szCs w:val="24"/>
        </w:rPr>
        <w:t>bod 7.8.7</w:t>
      </w:r>
      <w:r w:rsidR="00BB61ED">
        <w:rPr>
          <w:rFonts w:ascii="Times New Roman" w:hAnsi="Times New Roman"/>
          <w:sz w:val="24"/>
          <w:szCs w:val="24"/>
        </w:rPr>
        <w:t>, který zní: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0CFA8B" w14:textId="77777777" w:rsidR="00BB61ED" w:rsidRDefault="00BB61ED" w:rsidP="00C0158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„7.8.7 Měna“.</w:t>
      </w:r>
    </w:p>
    <w:p w14:paraId="46F44571" w14:textId="77777777" w:rsidR="00C01580" w:rsidRPr="00C01580" w:rsidRDefault="00A2140F" w:rsidP="00C0158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Dosavadní bod 7.8.7 se označuje jako bod 7.8.8.</w:t>
      </w:r>
    </w:p>
    <w:p w14:paraId="2418DA92" w14:textId="77777777" w:rsidR="008B48CD" w:rsidRDefault="008B48CD" w:rsidP="008B48CD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7B7295" w14:textId="77777777" w:rsidR="00BA1F40" w:rsidRPr="007C0D2C" w:rsidRDefault="008B48CD" w:rsidP="000A215C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5 bod</w:t>
      </w:r>
      <w:r w:rsidR="00ED53DE"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 7.12 se slova „</w:t>
      </w:r>
      <w:r w:rsidR="00143B50" w:rsidRPr="00C32644">
        <w:rPr>
          <w:rFonts w:ascii="Times New Roman" w:hAnsi="Times New Roman"/>
          <w:b/>
          <w:sz w:val="24"/>
          <w:szCs w:val="24"/>
        </w:rPr>
        <w:t xml:space="preserve">uzavřené </w:t>
      </w:r>
      <w:r w:rsidRPr="008B48CD">
        <w:rPr>
          <w:rFonts w:ascii="Times New Roman" w:hAnsi="Times New Roman"/>
          <w:b/>
          <w:sz w:val="24"/>
          <w:szCs w:val="24"/>
        </w:rPr>
        <w:t>mezi fyzickými osobami</w:t>
      </w:r>
      <w:r>
        <w:rPr>
          <w:rFonts w:ascii="Times New Roman" w:hAnsi="Times New Roman"/>
          <w:sz w:val="24"/>
          <w:szCs w:val="24"/>
        </w:rPr>
        <w:t>“ nahrazují slovy „</w:t>
      </w:r>
      <w:r w:rsidR="000C56EF" w:rsidRPr="00C32644">
        <w:rPr>
          <w:rFonts w:ascii="Times New Roman" w:hAnsi="Times New Roman"/>
          <w:b/>
          <w:sz w:val="24"/>
          <w:szCs w:val="24"/>
        </w:rPr>
        <w:t>,</w:t>
      </w:r>
      <w:r w:rsidR="000C56EF">
        <w:rPr>
          <w:rFonts w:ascii="Times New Roman" w:hAnsi="Times New Roman"/>
          <w:sz w:val="24"/>
          <w:szCs w:val="24"/>
        </w:rPr>
        <w:t xml:space="preserve"> </w:t>
      </w:r>
      <w:r w:rsidR="000C56EF" w:rsidRPr="000C56EF">
        <w:rPr>
          <w:rFonts w:ascii="Times New Roman" w:hAnsi="Times New Roman"/>
          <w:b/>
          <w:sz w:val="24"/>
          <w:szCs w:val="24"/>
        </w:rPr>
        <w:t>které vznikly mezi fyzickými osobami nebo ze smlouvy uzavřené s právnickou osobou, která není poskytovatelem spotřebitelských úvěrů</w:t>
      </w:r>
      <w:r w:rsidR="00E40BDC">
        <w:rPr>
          <w:rFonts w:ascii="Times New Roman" w:hAnsi="Times New Roman"/>
          <w:b/>
          <w:sz w:val="24"/>
          <w:szCs w:val="24"/>
        </w:rPr>
        <w:t xml:space="preserve"> podle zákona o spotřebitelském úvěru</w:t>
      </w:r>
      <w:r w:rsidR="000C56EF" w:rsidRPr="000C56EF">
        <w:rPr>
          <w:rFonts w:ascii="Times New Roman" w:hAnsi="Times New Roman"/>
          <w:b/>
          <w:sz w:val="24"/>
          <w:szCs w:val="24"/>
        </w:rPr>
        <w:t xml:space="preserve"> </w:t>
      </w:r>
    </w:p>
    <w:p w14:paraId="6885C756" w14:textId="084BD9BB" w:rsidR="008B48CD" w:rsidRDefault="000C56EF" w:rsidP="007C0D2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7C0D2C">
        <w:rPr>
          <w:rFonts w:ascii="Times New Roman" w:hAnsi="Times New Roman"/>
          <w:sz w:val="24"/>
          <w:szCs w:val="24"/>
        </w:rPr>
        <w:t>(například se</w:t>
      </w:r>
      <w:r w:rsidR="00BA1F40" w:rsidRPr="007C0D2C">
        <w:rPr>
          <w:rFonts w:ascii="Times New Roman" w:hAnsi="Times New Roman"/>
          <w:sz w:val="24"/>
          <w:szCs w:val="24"/>
        </w:rPr>
        <w:t xml:space="preserve"> svým</w:t>
      </w:r>
      <w:r w:rsidRPr="007C0D2C">
        <w:rPr>
          <w:rFonts w:ascii="Times New Roman" w:hAnsi="Times New Roman"/>
          <w:sz w:val="24"/>
          <w:szCs w:val="24"/>
        </w:rPr>
        <w:t xml:space="preserve"> zaměstnavatelem</w:t>
      </w:r>
      <w:r w:rsidR="00E40BDC" w:rsidRPr="007C0D2C">
        <w:rPr>
          <w:rFonts w:ascii="Times New Roman" w:hAnsi="Times New Roman"/>
          <w:sz w:val="24"/>
          <w:szCs w:val="24"/>
        </w:rPr>
        <w:t xml:space="preserve"> nebo s</w:t>
      </w:r>
      <w:r w:rsidRPr="007C0D2C">
        <w:rPr>
          <w:rFonts w:ascii="Times New Roman" w:hAnsi="Times New Roman"/>
          <w:sz w:val="24"/>
          <w:szCs w:val="24"/>
        </w:rPr>
        <w:t xml:space="preserve"> obcí)</w:t>
      </w:r>
      <w:r w:rsidR="008B48CD">
        <w:rPr>
          <w:rFonts w:ascii="Times New Roman" w:hAnsi="Times New Roman"/>
          <w:sz w:val="24"/>
          <w:szCs w:val="24"/>
        </w:rPr>
        <w:t>“.</w:t>
      </w:r>
    </w:p>
    <w:p w14:paraId="7E6C6C5B" w14:textId="77777777" w:rsidR="00F10AD9" w:rsidRDefault="00F10AD9" w:rsidP="008B48CD">
      <w:pPr>
        <w:pStyle w:val="Odstavecseseznamem"/>
        <w:rPr>
          <w:rFonts w:ascii="Times New Roman" w:hAnsi="Times New Roman"/>
          <w:sz w:val="24"/>
          <w:szCs w:val="24"/>
        </w:rPr>
      </w:pPr>
    </w:p>
    <w:p w14:paraId="2085D60C" w14:textId="77777777" w:rsidR="005B5996" w:rsidRPr="006A11DF" w:rsidRDefault="008B48CD" w:rsidP="006A11DF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8 </w:t>
      </w:r>
      <w:r w:rsidR="00675017">
        <w:rPr>
          <w:rFonts w:ascii="Times New Roman" w:hAnsi="Times New Roman"/>
          <w:sz w:val="24"/>
          <w:szCs w:val="24"/>
        </w:rPr>
        <w:t xml:space="preserve">včetně nadpisu </w:t>
      </w:r>
      <w:r>
        <w:rPr>
          <w:rFonts w:ascii="Times New Roman" w:hAnsi="Times New Roman"/>
          <w:sz w:val="24"/>
          <w:szCs w:val="24"/>
        </w:rPr>
        <w:t>zní:</w:t>
      </w:r>
      <w:r w:rsidR="00041199">
        <w:rPr>
          <w:rFonts w:ascii="Times New Roman" w:hAnsi="Times New Roman"/>
          <w:sz w:val="24"/>
          <w:szCs w:val="24"/>
        </w:rPr>
        <w:t xml:space="preserve"> </w:t>
      </w:r>
    </w:p>
    <w:p w14:paraId="49714EEB" w14:textId="77777777" w:rsidR="005B5996" w:rsidRPr="00F10AD9" w:rsidRDefault="005B5996" w:rsidP="00F10AD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Pr="005B5996">
        <w:rPr>
          <w:rFonts w:ascii="Times New Roman" w:eastAsia="Times New Roman" w:hAnsi="Times New Roman"/>
          <w:sz w:val="24"/>
          <w:szCs w:val="24"/>
          <w:lang w:eastAsia="ar-SA"/>
        </w:rPr>
        <w:t>Příloha č. 8 k vyhlášce č. 300/2024 Sb.</w:t>
      </w:r>
    </w:p>
    <w:p w14:paraId="1AED6EEE" w14:textId="77777777" w:rsidR="005B5996" w:rsidRPr="005B5996" w:rsidRDefault="005B5996" w:rsidP="005B599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C566F8" w14:textId="77777777" w:rsidR="005B5996" w:rsidRPr="005B5996" w:rsidRDefault="005B5996" w:rsidP="005B599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B5996">
        <w:rPr>
          <w:rFonts w:ascii="Times New Roman" w:eastAsia="Times New Roman" w:hAnsi="Times New Roman"/>
          <w:b/>
          <w:sz w:val="28"/>
          <w:szCs w:val="28"/>
          <w:lang w:eastAsia="ar-SA"/>
        </w:rPr>
        <w:t>Vzor</w:t>
      </w:r>
    </w:p>
    <w:p w14:paraId="2D0C0F03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</w:pPr>
    </w:p>
    <w:p w14:paraId="42A8B48A" w14:textId="77777777" w:rsidR="005B5996" w:rsidRPr="005B5996" w:rsidRDefault="005B5996" w:rsidP="005B599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u w:val="single"/>
          <w:lang w:eastAsia="ar-SA"/>
        </w:rPr>
      </w:pPr>
      <w:r w:rsidRPr="005B5996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ar-SA"/>
        </w:rPr>
        <w:t>ŽÁDOST O UZNÁNÍ BEZPEČNOSTNÍHO OPRÁVNĚNÍ FYZICKÉ OSOBY</w:t>
      </w:r>
    </w:p>
    <w:p w14:paraId="5D22F2CA" w14:textId="77777777" w:rsidR="005B5996" w:rsidRPr="005B5996" w:rsidRDefault="005B5996" w:rsidP="005B59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(§ 62 odst. 2 zákona č. 412/2005 Sb.)</w:t>
      </w:r>
    </w:p>
    <w:p w14:paraId="20C9155D" w14:textId="77777777" w:rsidR="005B5996" w:rsidRPr="005B5996" w:rsidRDefault="005B5996" w:rsidP="005B599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u w:val="single"/>
          <w:lang w:eastAsia="ar-SA"/>
        </w:rPr>
      </w:pPr>
      <w:r w:rsidRPr="005B5996">
        <w:rPr>
          <w:rFonts w:ascii="Times New Roman" w:eastAsia="Times New Roman" w:hAnsi="Times New Roman"/>
          <w:i/>
          <w:sz w:val="24"/>
          <w:szCs w:val="20"/>
          <w:u w:val="single"/>
          <w:lang w:eastAsia="ar-SA"/>
        </w:rPr>
        <w:t>REQUEST FOR RECOGNITION OF PERSONNEL SECURITY CLEARANCE CERTIFICATE</w:t>
      </w:r>
    </w:p>
    <w:p w14:paraId="5D454C6D" w14:textId="77777777" w:rsidR="005B5996" w:rsidRPr="005B5996" w:rsidRDefault="005B5996" w:rsidP="005B599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(§ 62 par. 2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Act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N</w:t>
      </w:r>
      <w:r w:rsidR="00E40BDC">
        <w:rPr>
          <w:rFonts w:ascii="Times New Roman" w:eastAsia="Times New Roman" w:hAnsi="Times New Roman"/>
          <w:i/>
          <w:sz w:val="24"/>
          <w:szCs w:val="20"/>
          <w:lang w:eastAsia="ar-SA"/>
        </w:rPr>
        <w:t>o</w:t>
      </w:r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. 412/2005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Coll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.)</w:t>
      </w:r>
    </w:p>
    <w:p w14:paraId="4691E1EA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6594B28F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Žádám o uznání bezpečnostního oprávnění fyzické osoby vydaného pro:</w:t>
      </w:r>
    </w:p>
    <w:p w14:paraId="14930F03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I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request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recognition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Personnel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Security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Clearance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Certificate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issued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to:</w:t>
      </w:r>
    </w:p>
    <w:p w14:paraId="68B3B19E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50B1D7D5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Jméno, popřípadě jména, a příjmení:</w:t>
      </w:r>
    </w:p>
    <w:p w14:paraId="51B1F3A0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ab/>
      </w:r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Full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Name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:</w:t>
      </w:r>
    </w:p>
    <w:p w14:paraId="32DC1485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</w:p>
    <w:p w14:paraId="400C1286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Datum a místo narození:</w:t>
      </w:r>
    </w:p>
    <w:p w14:paraId="2A2F8136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Date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and Place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Birth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:</w:t>
      </w:r>
    </w:p>
    <w:p w14:paraId="7B7CC8FC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7D37599D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Státní občanství:</w:t>
      </w:r>
    </w:p>
    <w:p w14:paraId="4F75D5CB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Nationality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:</w:t>
      </w:r>
    </w:p>
    <w:p w14:paraId="7697AD07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33D5CF0B" w14:textId="77777777" w:rsidR="005B5996" w:rsidRPr="005B5996" w:rsidRDefault="005B5996" w:rsidP="005B5996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bCs/>
          <w:sz w:val="24"/>
          <w:szCs w:val="20"/>
          <w:lang w:eastAsia="ar-SA"/>
        </w:rPr>
        <w:t>Na základě bezpečnostního oprávnění č. ........................………. vydaného ...........................…………………………………………………………………………</w:t>
      </w:r>
    </w:p>
    <w:p w14:paraId="2C74A93F" w14:textId="77777777" w:rsidR="005B5996" w:rsidRPr="005B5996" w:rsidRDefault="005B5996" w:rsidP="005B5996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 w:rsidRPr="005B5996"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>(Název   vydávající   instituce   a   státu)</w:t>
      </w:r>
    </w:p>
    <w:p w14:paraId="128D9DF9" w14:textId="77777777" w:rsidR="005B5996" w:rsidRDefault="005B5996" w:rsidP="005B5996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bCs/>
          <w:i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In reference to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Personnel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Security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Clearance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Certificate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No.........................……………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Issued</w:t>
      </w:r>
      <w:proofErr w:type="spellEnd"/>
      <w:r w:rsidR="00675017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by</w:t>
      </w:r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……………………………</w:t>
      </w:r>
      <w:r w:rsidR="00675017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…………………………</w:t>
      </w:r>
    </w:p>
    <w:p w14:paraId="5DF202E4" w14:textId="77777777" w:rsidR="00675017" w:rsidRPr="005B5996" w:rsidRDefault="00675017" w:rsidP="005B5996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bCs/>
          <w:i/>
          <w:sz w:val="24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………………………………………………………………………………………………………</w:t>
      </w:r>
    </w:p>
    <w:p w14:paraId="2865CFD4" w14:textId="77777777" w:rsidR="005B5996" w:rsidRPr="005B5996" w:rsidRDefault="005B5996" w:rsidP="005B599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/>
          <w:bCs/>
          <w:i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(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Name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Issuing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Authority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and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State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)</w:t>
      </w:r>
    </w:p>
    <w:p w14:paraId="64E2BA2D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ar-SA"/>
        </w:rPr>
      </w:pPr>
    </w:p>
    <w:p w14:paraId="690D3918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ar-SA"/>
        </w:rPr>
      </w:pPr>
    </w:p>
    <w:p w14:paraId="3B544B60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bCs/>
          <w:sz w:val="24"/>
          <w:szCs w:val="20"/>
          <w:lang w:eastAsia="ar-SA"/>
        </w:rPr>
        <w:t>dne….........….  s platností do….......……  pro stupeň utajení………………………</w:t>
      </w:r>
    </w:p>
    <w:p w14:paraId="2BDC6CCE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date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…............ 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Date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Expiry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….......……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Classification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Level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………....…………</w:t>
      </w:r>
    </w:p>
    <w:p w14:paraId="4246E6E3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eastAsia="ar-SA"/>
        </w:rPr>
      </w:pPr>
    </w:p>
    <w:p w14:paraId="35147A51" w14:textId="77777777" w:rsidR="005B5996" w:rsidRPr="005B5996" w:rsidRDefault="005B5996" w:rsidP="005B5996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lastRenderedPageBreak/>
        <w:t xml:space="preserve">Důvod, proč má být uznání bezpečnostního oprávnění provedeno </w:t>
      </w:r>
      <w:r w:rsidRPr="005B5996">
        <w:rPr>
          <w:rFonts w:ascii="Times New Roman" w:eastAsia="Times New Roman" w:hAnsi="Times New Roman"/>
          <w:bCs/>
          <w:sz w:val="24"/>
          <w:szCs w:val="20"/>
          <w:lang w:eastAsia="ar-SA"/>
        </w:rPr>
        <w:t>(včetně uvedení zastávané funkce/druhu vykonávané činnosti, v jejímž rámci bude mít fyzická osoba přístup k utajované informaci, identifikace toho, kdo bude fyzické osobě utajovanou informaci poskytovat)</w:t>
      </w: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 xml:space="preserve">: </w:t>
      </w:r>
    </w:p>
    <w:p w14:paraId="6DA545D2" w14:textId="77777777" w:rsidR="005B5996" w:rsidRPr="005B5996" w:rsidRDefault="005B5996" w:rsidP="005B5996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Reason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for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recognition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Personnel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Security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Clearance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Certificate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(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including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current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job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position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,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performed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activities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that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require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access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to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classified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information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, and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identification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Classified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Information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provider):</w:t>
      </w:r>
    </w:p>
    <w:p w14:paraId="787485AB" w14:textId="77777777" w:rsidR="005B5996" w:rsidRPr="005B5996" w:rsidRDefault="005B5996" w:rsidP="005B5996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…...…………………………………………………………….</w:t>
      </w:r>
    </w:p>
    <w:p w14:paraId="2938DF0B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05D16E75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4E874097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35C5C2A3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7EC8C2A0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76DF650A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 xml:space="preserve">Doba, na kterou má být uznání provedeno: </w:t>
      </w:r>
    </w:p>
    <w:p w14:paraId="733426A4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Validity Period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Recognition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:</w:t>
      </w:r>
    </w:p>
    <w:p w14:paraId="32BB6514" w14:textId="77777777" w:rsidR="005B5996" w:rsidRPr="005B5996" w:rsidRDefault="005B5996" w:rsidP="005B59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</w:p>
    <w:p w14:paraId="5A2181B6" w14:textId="77777777" w:rsidR="005B5996" w:rsidRPr="005B5996" w:rsidRDefault="005B5996" w:rsidP="005B5996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 xml:space="preserve">Adresa pro </w:t>
      </w:r>
      <w:r w:rsidRPr="005B5996">
        <w:rPr>
          <w:rFonts w:ascii="Times New Roman" w:eastAsia="Times New Roman" w:hAnsi="Times New Roman"/>
          <w:bCs/>
          <w:sz w:val="24"/>
          <w:szCs w:val="20"/>
          <w:lang w:eastAsia="ar-SA"/>
        </w:rPr>
        <w:t>doručení uznání bezpečnostního oprávnění fyzické osoby</w:t>
      </w: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 xml:space="preserve">: </w:t>
      </w:r>
    </w:p>
    <w:p w14:paraId="527A0DF7" w14:textId="77777777" w:rsidR="005B5996" w:rsidRPr="005B5996" w:rsidRDefault="005B5996" w:rsidP="005B5996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Mailing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Address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for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Delivery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Recognition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Personnel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Security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Clearance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Certificate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:</w:t>
      </w:r>
    </w:p>
    <w:p w14:paraId="2F769752" w14:textId="77777777" w:rsidR="005B5996" w:rsidRPr="005B5996" w:rsidRDefault="005B5996" w:rsidP="005B5996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….................................................................…………………………………...………...………...............................................................…………………………………………………………………………………………………………………………………......</w:t>
      </w:r>
    </w:p>
    <w:p w14:paraId="7397EF6A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6C8B26A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B5996">
        <w:rPr>
          <w:rFonts w:ascii="Times New Roman" w:eastAsia="Times New Roman" w:hAnsi="Times New Roman"/>
          <w:bCs/>
          <w:sz w:val="24"/>
          <w:szCs w:val="24"/>
          <w:lang w:eastAsia="ar-SA"/>
        </w:rPr>
        <w:t>Příloha: Úřední překlad bezpečnostního oprávnění vydaného cizí mocí nebo jeho ověřená kopie nebo potvrzení úřadu cizí moci, který má v působnosti ochranu utajovaných informací, že žadatel je držitelem příslušného bezpečnostního oprávnění.</w:t>
      </w:r>
    </w:p>
    <w:p w14:paraId="7C715E8D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Annex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: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Official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translation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Personnel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Security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Clearance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Certificate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issued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by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foreign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power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or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its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authenticated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copy,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or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confirmation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by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authority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foreign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power</w:t>
      </w:r>
      <w:proofErr w:type="spellEnd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responsible</w:t>
      </w:r>
      <w:proofErr w:type="spellEnd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for</w:t>
      </w:r>
      <w:proofErr w:type="spellEnd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the</w:t>
      </w:r>
      <w:proofErr w:type="spellEnd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protection</w:t>
      </w:r>
      <w:proofErr w:type="spellEnd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of</w:t>
      </w:r>
      <w:proofErr w:type="spellEnd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classified</w:t>
      </w:r>
      <w:proofErr w:type="spellEnd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information</w:t>
      </w:r>
      <w:proofErr w:type="spellEnd"/>
      <w:r w:rsidRPr="005F2C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,</w:t>
      </w:r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that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applicant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is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holder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of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the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submitted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Certificate</w:t>
      </w:r>
      <w:proofErr w:type="spellEnd"/>
      <w:r w:rsidRPr="005B5996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</w:t>
      </w:r>
    </w:p>
    <w:p w14:paraId="24454375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10399947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V ……………. dne ………….</w:t>
      </w:r>
    </w:p>
    <w:p w14:paraId="0CB9EDFF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In…………….. ….. </w:t>
      </w:r>
      <w:proofErr w:type="spellStart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>Date</w:t>
      </w:r>
      <w:proofErr w:type="spellEnd"/>
      <w:r w:rsidRPr="005B5996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 ……………….</w:t>
      </w:r>
    </w:p>
    <w:p w14:paraId="53EC01C3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200C838A" w14:textId="77777777" w:rsidR="005B5996" w:rsidRPr="005B5996" w:rsidRDefault="005B5996" w:rsidP="005B5996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1B1EF59D" w14:textId="77777777" w:rsidR="005B5996" w:rsidRPr="005B5996" w:rsidRDefault="005B5996" w:rsidP="005B5996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>……………….…………………..………………</w:t>
      </w:r>
    </w:p>
    <w:p w14:paraId="0DC14F85" w14:textId="77777777" w:rsidR="005B5996" w:rsidRPr="005B5996" w:rsidRDefault="005B5996" w:rsidP="005B5996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/>
          <w:bCs/>
          <w:sz w:val="24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4"/>
          <w:szCs w:val="20"/>
          <w:lang w:eastAsia="ar-SA"/>
        </w:rPr>
        <w:t xml:space="preserve">Podpis </w:t>
      </w:r>
      <w:r w:rsidRPr="005B5996">
        <w:rPr>
          <w:rFonts w:ascii="Times New Roman" w:eastAsia="Times New Roman" w:hAnsi="Times New Roman"/>
          <w:bCs/>
          <w:sz w:val="24"/>
          <w:szCs w:val="20"/>
          <w:lang w:eastAsia="ar-SA"/>
        </w:rPr>
        <w:t>držitele bezpečnostního oprávnění nebo odpovědného pracovníka úřadu cizí moci, který má v působnosti ochranu utajovaných informací*</w:t>
      </w:r>
    </w:p>
    <w:p w14:paraId="4C145FBB" w14:textId="77777777" w:rsidR="005B5996" w:rsidRPr="00CC3A96" w:rsidRDefault="005B5996" w:rsidP="005B5996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/>
          <w:bCs/>
          <w:i/>
          <w:sz w:val="24"/>
          <w:szCs w:val="20"/>
          <w:lang w:eastAsia="ar-SA"/>
        </w:rPr>
      </w:pP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Signature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of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the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holder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of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the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Personnel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Security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Clearance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Certificate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or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a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responsible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officer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of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the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authority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of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foreign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power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competent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in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classified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information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protection</w:t>
      </w:r>
      <w:proofErr w:type="spellEnd"/>
      <w:r w:rsidRPr="00CC3A96">
        <w:rPr>
          <w:rFonts w:ascii="Times New Roman" w:eastAsia="Times New Roman" w:hAnsi="Times New Roman"/>
          <w:bCs/>
          <w:i/>
          <w:sz w:val="24"/>
          <w:szCs w:val="20"/>
          <w:lang w:eastAsia="ar-SA"/>
        </w:rPr>
        <w:t>*</w:t>
      </w:r>
    </w:p>
    <w:p w14:paraId="44A96E89" w14:textId="77777777" w:rsidR="005B5996" w:rsidRPr="005B5996" w:rsidRDefault="005B5996" w:rsidP="005B5996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/>
          <w:bCs/>
          <w:sz w:val="24"/>
          <w:szCs w:val="20"/>
          <w:lang w:eastAsia="ar-SA"/>
        </w:rPr>
      </w:pPr>
    </w:p>
    <w:p w14:paraId="3302634C" w14:textId="77777777" w:rsidR="005B5996" w:rsidRPr="005B5996" w:rsidRDefault="005B5996" w:rsidP="005B59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B5996">
        <w:rPr>
          <w:rFonts w:ascii="Times New Roman" w:eastAsia="Times New Roman" w:hAnsi="Times New Roman"/>
          <w:sz w:val="20"/>
          <w:szCs w:val="20"/>
          <w:lang w:eastAsia="ar-SA"/>
        </w:rPr>
        <w:t>*Podpis se neuvádí v případě podání žádosti prostřednictvím Informačního systému datových schránek, prostřednictvím on-line služby za využití prostředků kvalifikovaného systému elektronické identifikace nebo elektronicky s použitím uznávaného elektronického podpisu.</w:t>
      </w:r>
    </w:p>
    <w:p w14:paraId="7DA8392A" w14:textId="76A253D2" w:rsidR="005B5996" w:rsidRDefault="005B5996" w:rsidP="005B5996">
      <w:pPr>
        <w:suppressAutoHyphens/>
        <w:spacing w:after="0" w:line="240" w:lineRule="auto"/>
        <w:jc w:val="both"/>
      </w:pPr>
      <w:r w:rsidRPr="00CC3A96">
        <w:rPr>
          <w:rFonts w:ascii="Times New Roman" w:hAnsi="Times New Roman"/>
          <w:i/>
          <w:sz w:val="20"/>
          <w:szCs w:val="20"/>
        </w:rPr>
        <w:t xml:space="preserve">*A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signature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is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not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required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when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submitting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application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via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the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Data Box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Information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System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, via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an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online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service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using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qualified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electronic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identification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system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or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electronically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using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recognized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electronic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C3A96">
        <w:rPr>
          <w:rFonts w:ascii="Times New Roman" w:hAnsi="Times New Roman"/>
          <w:i/>
          <w:sz w:val="20"/>
          <w:szCs w:val="20"/>
        </w:rPr>
        <w:t>signature</w:t>
      </w:r>
      <w:proofErr w:type="spellEnd"/>
      <w:r w:rsidRPr="00CC3A96">
        <w:rPr>
          <w:rFonts w:ascii="Times New Roman" w:hAnsi="Times New Roman"/>
          <w:i/>
          <w:sz w:val="20"/>
          <w:szCs w:val="20"/>
        </w:rPr>
        <w:t>.</w:t>
      </w:r>
      <w:r w:rsidR="005F2C29">
        <w:rPr>
          <w:rFonts w:ascii="Times New Roman" w:hAnsi="Times New Roman"/>
          <w:sz w:val="20"/>
          <w:szCs w:val="20"/>
        </w:rPr>
        <w:t>“.</w:t>
      </w:r>
      <w:r w:rsidRPr="005B5996">
        <w:t xml:space="preserve"> </w:t>
      </w:r>
    </w:p>
    <w:p w14:paraId="4C769C7E" w14:textId="7D5E7BB1" w:rsidR="006C4053" w:rsidRDefault="006C4053" w:rsidP="005B5996">
      <w:pPr>
        <w:suppressAutoHyphens/>
        <w:spacing w:after="0" w:line="240" w:lineRule="auto"/>
        <w:jc w:val="both"/>
      </w:pPr>
    </w:p>
    <w:p w14:paraId="2CBC210D" w14:textId="77777777" w:rsidR="006C4053" w:rsidRPr="005B5996" w:rsidRDefault="006C4053" w:rsidP="005B5996">
      <w:pPr>
        <w:suppressAutoHyphens/>
        <w:spacing w:after="0" w:line="240" w:lineRule="auto"/>
        <w:jc w:val="both"/>
      </w:pPr>
    </w:p>
    <w:p w14:paraId="31BFB15B" w14:textId="77777777" w:rsidR="008B48CD" w:rsidRDefault="008B48CD" w:rsidP="000A215C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10 se za slova „</w:t>
      </w:r>
      <w:r w:rsidRPr="008B48CD">
        <w:rPr>
          <w:rFonts w:ascii="Times New Roman" w:hAnsi="Times New Roman"/>
          <w:sz w:val="24"/>
          <w:szCs w:val="24"/>
        </w:rPr>
        <w:t>podle § 94 odst. 2 písm. e)</w:t>
      </w:r>
      <w:r>
        <w:rPr>
          <w:rFonts w:ascii="Times New Roman" w:hAnsi="Times New Roman"/>
          <w:sz w:val="24"/>
          <w:szCs w:val="24"/>
        </w:rPr>
        <w:t>“ vkládají slova „</w:t>
      </w:r>
      <w:r w:rsidR="00C27214">
        <w:rPr>
          <w:rFonts w:ascii="Times New Roman" w:hAnsi="Times New Roman"/>
          <w:sz w:val="24"/>
          <w:szCs w:val="24"/>
        </w:rPr>
        <w:t>nebo</w:t>
      </w:r>
      <w:r w:rsidRPr="008B48CD">
        <w:rPr>
          <w:rFonts w:ascii="Times New Roman" w:hAnsi="Times New Roman"/>
          <w:sz w:val="24"/>
          <w:szCs w:val="24"/>
        </w:rPr>
        <w:t xml:space="preserve"> § 99 odst. 2 písm. c)</w:t>
      </w:r>
      <w:r>
        <w:rPr>
          <w:rFonts w:ascii="Times New Roman" w:hAnsi="Times New Roman"/>
          <w:sz w:val="24"/>
          <w:szCs w:val="24"/>
        </w:rPr>
        <w:t>“.</w:t>
      </w:r>
    </w:p>
    <w:p w14:paraId="2203B67E" w14:textId="77777777" w:rsidR="001A65A3" w:rsidRPr="001A65A3" w:rsidRDefault="001A65A3" w:rsidP="001A65A3">
      <w:pPr>
        <w:pStyle w:val="Odstavecseseznamem"/>
        <w:rPr>
          <w:rFonts w:ascii="Times New Roman" w:hAnsi="Times New Roman"/>
          <w:sz w:val="24"/>
          <w:szCs w:val="24"/>
        </w:rPr>
      </w:pPr>
    </w:p>
    <w:p w14:paraId="037CCFBA" w14:textId="441E8FDD" w:rsidR="001A65A3" w:rsidRPr="00EB2B72" w:rsidRDefault="001A65A3" w:rsidP="000A215C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14 se za slova „</w:t>
      </w:r>
      <w:r w:rsidR="00B60855">
        <w:rPr>
          <w:rFonts w:ascii="Times New Roman" w:hAnsi="Times New Roman"/>
          <w:sz w:val="24"/>
          <w:szCs w:val="24"/>
        </w:rPr>
        <w:t>Odpovědná osoba/osoba pověřená odpovědnou osob</w:t>
      </w:r>
      <w:r w:rsidR="005F6F2F">
        <w:rPr>
          <w:rFonts w:ascii="Times New Roman" w:hAnsi="Times New Roman"/>
          <w:sz w:val="24"/>
          <w:szCs w:val="24"/>
        </w:rPr>
        <w:t>o</w:t>
      </w:r>
      <w:r w:rsidR="00B60855">
        <w:rPr>
          <w:rFonts w:ascii="Times New Roman" w:hAnsi="Times New Roman"/>
          <w:sz w:val="24"/>
          <w:szCs w:val="24"/>
        </w:rPr>
        <w:t>u* Jméno a příjmení</w:t>
      </w:r>
      <w:r w:rsidR="007C0D2C">
        <w:rPr>
          <w:rFonts w:ascii="Times New Roman" w:hAnsi="Times New Roman"/>
          <w:sz w:val="24"/>
          <w:szCs w:val="24"/>
        </w:rPr>
        <w:t>:</w:t>
      </w:r>
      <w:r w:rsidR="00B60855">
        <w:rPr>
          <w:rFonts w:ascii="Times New Roman" w:hAnsi="Times New Roman"/>
          <w:sz w:val="24"/>
          <w:szCs w:val="24"/>
        </w:rPr>
        <w:t>“ na nový řádek doplňují slova „</w:t>
      </w:r>
      <w:bookmarkStart w:id="5" w:name="_Hlk214883989"/>
      <w:r w:rsidR="00872FCF">
        <w:rPr>
          <w:rFonts w:ascii="Times New Roman" w:hAnsi="Times New Roman"/>
          <w:sz w:val="24"/>
          <w:szCs w:val="24"/>
        </w:rPr>
        <w:t>O</w:t>
      </w:r>
      <w:r w:rsidR="00B60855" w:rsidRPr="00B60855">
        <w:rPr>
          <w:rFonts w:ascii="Times New Roman" w:hAnsi="Times New Roman"/>
          <w:sz w:val="24"/>
          <w:szCs w:val="24"/>
        </w:rPr>
        <w:t>bchodní firm</w:t>
      </w:r>
      <w:r w:rsidR="00B60855">
        <w:rPr>
          <w:rFonts w:ascii="Times New Roman" w:hAnsi="Times New Roman"/>
          <w:sz w:val="24"/>
          <w:szCs w:val="24"/>
        </w:rPr>
        <w:t>a</w:t>
      </w:r>
      <w:r w:rsidR="00B60855" w:rsidRPr="00B60855">
        <w:rPr>
          <w:rFonts w:ascii="Times New Roman" w:hAnsi="Times New Roman"/>
          <w:sz w:val="24"/>
          <w:szCs w:val="24"/>
        </w:rPr>
        <w:t xml:space="preserve"> nebo náz</w:t>
      </w:r>
      <w:r w:rsidR="00B60855">
        <w:rPr>
          <w:rFonts w:ascii="Times New Roman" w:hAnsi="Times New Roman"/>
          <w:sz w:val="24"/>
          <w:szCs w:val="24"/>
        </w:rPr>
        <w:t>e</w:t>
      </w:r>
      <w:r w:rsidR="00B60855" w:rsidRPr="00B60855">
        <w:rPr>
          <w:rFonts w:ascii="Times New Roman" w:hAnsi="Times New Roman"/>
          <w:sz w:val="24"/>
          <w:szCs w:val="24"/>
        </w:rPr>
        <w:t xml:space="preserve">v právnické osoby, podnikající fyzické osoby nebo </w:t>
      </w:r>
      <w:r w:rsidR="00B60855">
        <w:rPr>
          <w:rFonts w:ascii="Times New Roman" w:hAnsi="Times New Roman"/>
          <w:sz w:val="24"/>
          <w:szCs w:val="24"/>
        </w:rPr>
        <w:t>označení</w:t>
      </w:r>
      <w:r w:rsidR="00B60855" w:rsidRPr="00B60855">
        <w:rPr>
          <w:rFonts w:ascii="Times New Roman" w:hAnsi="Times New Roman"/>
          <w:sz w:val="24"/>
          <w:szCs w:val="24"/>
        </w:rPr>
        <w:t xml:space="preserve"> orgánu státu, jejichž odpovědná osoba nebo jí pověřená osoba důvodnost </w:t>
      </w:r>
      <w:r w:rsidR="00B60855">
        <w:rPr>
          <w:rFonts w:ascii="Times New Roman" w:hAnsi="Times New Roman"/>
          <w:sz w:val="24"/>
          <w:szCs w:val="24"/>
        </w:rPr>
        <w:t xml:space="preserve">této </w:t>
      </w:r>
      <w:r w:rsidR="00B60855" w:rsidRPr="00B60855">
        <w:rPr>
          <w:rFonts w:ascii="Times New Roman" w:hAnsi="Times New Roman"/>
          <w:sz w:val="24"/>
          <w:szCs w:val="24"/>
        </w:rPr>
        <w:t>žádosti o doklad potvr</w:t>
      </w:r>
      <w:r w:rsidR="00B60855">
        <w:rPr>
          <w:rFonts w:ascii="Times New Roman" w:hAnsi="Times New Roman"/>
          <w:sz w:val="24"/>
          <w:szCs w:val="24"/>
        </w:rPr>
        <w:t>zuje:</w:t>
      </w:r>
      <w:bookmarkEnd w:id="5"/>
      <w:r w:rsidR="00B60855">
        <w:rPr>
          <w:rFonts w:ascii="Times New Roman" w:hAnsi="Times New Roman"/>
          <w:sz w:val="24"/>
          <w:szCs w:val="24"/>
        </w:rPr>
        <w:t>“.</w:t>
      </w:r>
    </w:p>
    <w:p w14:paraId="6639BEC7" w14:textId="77777777" w:rsidR="00EB2B72" w:rsidRPr="004E4077" w:rsidRDefault="00EB2B72" w:rsidP="007B2F3C">
      <w:pPr>
        <w:spacing w:after="0"/>
        <w:jc w:val="both"/>
        <w:rPr>
          <w:rFonts w:ascii="Times New Roman" w:hAnsi="Times New Roman"/>
        </w:rPr>
      </w:pPr>
    </w:p>
    <w:p w14:paraId="5058B893" w14:textId="77777777" w:rsidR="000F6B27" w:rsidRPr="004E4077" w:rsidRDefault="000F6B27" w:rsidP="00837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1162C" w14:textId="77777777" w:rsidR="00786C4F" w:rsidRPr="004E4077" w:rsidRDefault="006F5C3E" w:rsidP="00F134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Čl. II</w:t>
      </w:r>
    </w:p>
    <w:p w14:paraId="38BC37C7" w14:textId="77777777" w:rsidR="00786C4F" w:rsidRPr="004E4077" w:rsidRDefault="006F5C3E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>Účinnost</w:t>
      </w:r>
    </w:p>
    <w:p w14:paraId="27B4A410" w14:textId="77777777" w:rsidR="00786C4F" w:rsidRPr="004E4077" w:rsidRDefault="00786C4F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06BA53" w14:textId="77777777" w:rsidR="0003155F" w:rsidRPr="004E4077" w:rsidRDefault="0003155F" w:rsidP="00AD744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ab/>
        <w:t xml:space="preserve">Tato vyhláška nabývá účinnosti </w:t>
      </w:r>
      <w:r w:rsidR="00837FD2" w:rsidRPr="004E4077">
        <w:rPr>
          <w:rFonts w:ascii="Times New Roman" w:hAnsi="Times New Roman"/>
          <w:sz w:val="24"/>
          <w:szCs w:val="24"/>
        </w:rPr>
        <w:t xml:space="preserve">dnem 1. </w:t>
      </w:r>
      <w:r w:rsidR="004B6931" w:rsidRPr="004E4077">
        <w:rPr>
          <w:rFonts w:ascii="Times New Roman" w:hAnsi="Times New Roman"/>
          <w:sz w:val="24"/>
          <w:szCs w:val="24"/>
        </w:rPr>
        <w:t>ledna</w:t>
      </w:r>
      <w:r w:rsidR="00837FD2" w:rsidRPr="004E4077">
        <w:rPr>
          <w:rFonts w:ascii="Times New Roman" w:hAnsi="Times New Roman"/>
          <w:sz w:val="24"/>
          <w:szCs w:val="24"/>
        </w:rPr>
        <w:t xml:space="preserve"> 202</w:t>
      </w:r>
      <w:r w:rsidR="007B2F3C">
        <w:rPr>
          <w:rFonts w:ascii="Times New Roman" w:hAnsi="Times New Roman"/>
          <w:sz w:val="24"/>
          <w:szCs w:val="24"/>
        </w:rPr>
        <w:t>6</w:t>
      </w:r>
      <w:r w:rsidRPr="004E4077">
        <w:rPr>
          <w:rFonts w:ascii="Times New Roman" w:hAnsi="Times New Roman"/>
          <w:sz w:val="24"/>
          <w:szCs w:val="24"/>
        </w:rPr>
        <w:t>.</w:t>
      </w:r>
    </w:p>
    <w:p w14:paraId="1526EB0E" w14:textId="77777777" w:rsidR="00786C4F" w:rsidRPr="004E4077" w:rsidRDefault="00786C4F" w:rsidP="0003155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1436F4" w14:textId="77777777" w:rsidR="004D44D0" w:rsidRPr="004E4077" w:rsidRDefault="004D44D0" w:rsidP="0003155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8CF154" w14:textId="54AE9D01" w:rsidR="004D44D0" w:rsidRDefault="004D44D0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Ředitel:</w:t>
      </w:r>
    </w:p>
    <w:p w14:paraId="49CA1B09" w14:textId="697C02C8" w:rsidR="00E01345" w:rsidRDefault="00E01345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839CAE" w14:textId="5485993C" w:rsidR="00E01345" w:rsidRDefault="00E01345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Čuřín</w:t>
      </w:r>
      <w:r w:rsidR="00823D28">
        <w:rPr>
          <w:rFonts w:ascii="Times New Roman" w:hAnsi="Times New Roman"/>
          <w:sz w:val="24"/>
          <w:szCs w:val="24"/>
        </w:rPr>
        <w:t xml:space="preserve"> v. r.</w:t>
      </w:r>
    </w:p>
    <w:p w14:paraId="431198F8" w14:textId="77777777" w:rsidR="006C4053" w:rsidRDefault="006C4053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12F051" w14:textId="77777777" w:rsidR="004A4BC8" w:rsidRPr="004E4077" w:rsidRDefault="004A4BC8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4A4BC8" w:rsidRPr="004E40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26EF6" w14:textId="77777777" w:rsidR="00C4661B" w:rsidRDefault="00C4661B" w:rsidP="00E909BE">
      <w:pPr>
        <w:spacing w:after="0" w:line="240" w:lineRule="auto"/>
      </w:pPr>
      <w:r>
        <w:separator/>
      </w:r>
    </w:p>
  </w:endnote>
  <w:endnote w:type="continuationSeparator" w:id="0">
    <w:p w14:paraId="01E0599A" w14:textId="77777777" w:rsidR="00C4661B" w:rsidRDefault="00C4661B" w:rsidP="00E9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AR PL UMing HK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876411"/>
      <w:docPartObj>
        <w:docPartGallery w:val="Page Numbers (Bottom of Page)"/>
        <w:docPartUnique/>
      </w:docPartObj>
    </w:sdtPr>
    <w:sdtEndPr/>
    <w:sdtContent>
      <w:p w14:paraId="48D1A94A" w14:textId="77777777" w:rsidR="00C4661B" w:rsidRDefault="00C466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58459D" w14:textId="77777777" w:rsidR="00C4661B" w:rsidRDefault="00C466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61764" w14:textId="77777777" w:rsidR="00C4661B" w:rsidRDefault="00C4661B" w:rsidP="00E909BE">
      <w:pPr>
        <w:spacing w:after="0" w:line="240" w:lineRule="auto"/>
      </w:pPr>
      <w:r>
        <w:separator/>
      </w:r>
    </w:p>
  </w:footnote>
  <w:footnote w:type="continuationSeparator" w:id="0">
    <w:p w14:paraId="48DEBD4D" w14:textId="77777777" w:rsidR="00C4661B" w:rsidRDefault="00C4661B" w:rsidP="00E9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664"/>
    <w:multiLevelType w:val="hybridMultilevel"/>
    <w:tmpl w:val="8AEA9E1E"/>
    <w:lvl w:ilvl="0" w:tplc="8D3CD9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7B8"/>
    <w:multiLevelType w:val="multilevel"/>
    <w:tmpl w:val="D2D82C98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rFonts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2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  <w:b w:val="0"/>
        <w:strike w:val="0"/>
        <w:dstrike w:val="0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2" w15:restartNumberingAfterBreak="0">
    <w:nsid w:val="31C06156"/>
    <w:multiLevelType w:val="hybridMultilevel"/>
    <w:tmpl w:val="B102073A"/>
    <w:lvl w:ilvl="0" w:tplc="C2BE6538">
      <w:start w:val="1"/>
      <w:numFmt w:val="decimal"/>
      <w:lvlText w:val="(%1)"/>
      <w:lvlJc w:val="left"/>
      <w:pPr>
        <w:tabs>
          <w:tab w:val="num" w:pos="357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51A8"/>
    <w:multiLevelType w:val="multilevel"/>
    <w:tmpl w:val="0000000F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b w:val="0"/>
        <w:strike w:val="0"/>
        <w:dstrike w:val="0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" w15:restartNumberingAfterBreak="0">
    <w:nsid w:val="6AAF1A1F"/>
    <w:multiLevelType w:val="multilevel"/>
    <w:tmpl w:val="2B104A8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135"/>
        </w:tabs>
        <w:ind w:left="1135" w:hanging="425"/>
      </w:pPr>
      <w:rPr>
        <w:rFonts w:hint="default"/>
        <w:b w:val="0"/>
        <w:strike w:val="0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3808" w:hanging="360"/>
      </w:pPr>
      <w:rPr>
        <w:rFonts w:hint="default"/>
      </w:rPr>
    </w:lvl>
  </w:abstractNum>
  <w:abstractNum w:abstractNumId="5" w15:restartNumberingAfterBreak="0">
    <w:nsid w:val="6C234D79"/>
    <w:multiLevelType w:val="hybridMultilevel"/>
    <w:tmpl w:val="06E4B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AA"/>
    <w:rsid w:val="000025FA"/>
    <w:rsid w:val="00012632"/>
    <w:rsid w:val="00030D1C"/>
    <w:rsid w:val="0003155F"/>
    <w:rsid w:val="00031639"/>
    <w:rsid w:val="000374C1"/>
    <w:rsid w:val="00041199"/>
    <w:rsid w:val="000423B5"/>
    <w:rsid w:val="00047CC3"/>
    <w:rsid w:val="00050F03"/>
    <w:rsid w:val="00052AD0"/>
    <w:rsid w:val="00057514"/>
    <w:rsid w:val="0006021A"/>
    <w:rsid w:val="00061A29"/>
    <w:rsid w:val="0006285E"/>
    <w:rsid w:val="00076CE5"/>
    <w:rsid w:val="00080947"/>
    <w:rsid w:val="000833D9"/>
    <w:rsid w:val="00092A60"/>
    <w:rsid w:val="000A127E"/>
    <w:rsid w:val="000A1698"/>
    <w:rsid w:val="000A215C"/>
    <w:rsid w:val="000B31EF"/>
    <w:rsid w:val="000B394D"/>
    <w:rsid w:val="000C1EFF"/>
    <w:rsid w:val="000C56EF"/>
    <w:rsid w:val="000C74AA"/>
    <w:rsid w:val="000C773F"/>
    <w:rsid w:val="000D35DD"/>
    <w:rsid w:val="000D60E6"/>
    <w:rsid w:val="000E1016"/>
    <w:rsid w:val="000F0D4D"/>
    <w:rsid w:val="000F270A"/>
    <w:rsid w:val="000F2DD6"/>
    <w:rsid w:val="000F313A"/>
    <w:rsid w:val="000F6B27"/>
    <w:rsid w:val="001000F2"/>
    <w:rsid w:val="00101F02"/>
    <w:rsid w:val="001052EC"/>
    <w:rsid w:val="001063F4"/>
    <w:rsid w:val="001075B2"/>
    <w:rsid w:val="001230BB"/>
    <w:rsid w:val="0012395B"/>
    <w:rsid w:val="00125871"/>
    <w:rsid w:val="00143B50"/>
    <w:rsid w:val="001448DF"/>
    <w:rsid w:val="001449F6"/>
    <w:rsid w:val="001508CC"/>
    <w:rsid w:val="00150B7B"/>
    <w:rsid w:val="00157FB0"/>
    <w:rsid w:val="001667FF"/>
    <w:rsid w:val="001842F2"/>
    <w:rsid w:val="001849FE"/>
    <w:rsid w:val="00194C41"/>
    <w:rsid w:val="001A02FD"/>
    <w:rsid w:val="001A1366"/>
    <w:rsid w:val="001A1806"/>
    <w:rsid w:val="001A60C8"/>
    <w:rsid w:val="001A65A3"/>
    <w:rsid w:val="001B2B0C"/>
    <w:rsid w:val="001B433F"/>
    <w:rsid w:val="001B442C"/>
    <w:rsid w:val="001B7FDD"/>
    <w:rsid w:val="001C2DFE"/>
    <w:rsid w:val="001C452F"/>
    <w:rsid w:val="001D5009"/>
    <w:rsid w:val="001E137B"/>
    <w:rsid w:val="001E2792"/>
    <w:rsid w:val="001F1B9D"/>
    <w:rsid w:val="001F2E1F"/>
    <w:rsid w:val="001F316F"/>
    <w:rsid w:val="001F380D"/>
    <w:rsid w:val="00202D28"/>
    <w:rsid w:val="0020351F"/>
    <w:rsid w:val="00205B8F"/>
    <w:rsid w:val="002065A8"/>
    <w:rsid w:val="002108BC"/>
    <w:rsid w:val="002121C1"/>
    <w:rsid w:val="0021549A"/>
    <w:rsid w:val="002156E5"/>
    <w:rsid w:val="00217919"/>
    <w:rsid w:val="00224906"/>
    <w:rsid w:val="002249B7"/>
    <w:rsid w:val="00226CE4"/>
    <w:rsid w:val="00231A78"/>
    <w:rsid w:val="00236588"/>
    <w:rsid w:val="00236648"/>
    <w:rsid w:val="002367CC"/>
    <w:rsid w:val="0023766D"/>
    <w:rsid w:val="00240D2C"/>
    <w:rsid w:val="00242DDB"/>
    <w:rsid w:val="00251B73"/>
    <w:rsid w:val="00252094"/>
    <w:rsid w:val="00252D6F"/>
    <w:rsid w:val="0025369B"/>
    <w:rsid w:val="00263055"/>
    <w:rsid w:val="00263D7D"/>
    <w:rsid w:val="00266D23"/>
    <w:rsid w:val="00272E87"/>
    <w:rsid w:val="002741B0"/>
    <w:rsid w:val="00280BEC"/>
    <w:rsid w:val="0028648E"/>
    <w:rsid w:val="00294032"/>
    <w:rsid w:val="00297790"/>
    <w:rsid w:val="002A3416"/>
    <w:rsid w:val="002A6088"/>
    <w:rsid w:val="002C117B"/>
    <w:rsid w:val="002C644A"/>
    <w:rsid w:val="002C6A3F"/>
    <w:rsid w:val="002C6E57"/>
    <w:rsid w:val="002D7FA5"/>
    <w:rsid w:val="002E24E9"/>
    <w:rsid w:val="002E67CF"/>
    <w:rsid w:val="002F0586"/>
    <w:rsid w:val="00305E73"/>
    <w:rsid w:val="00313300"/>
    <w:rsid w:val="003149F4"/>
    <w:rsid w:val="003165AA"/>
    <w:rsid w:val="00316B51"/>
    <w:rsid w:val="003202CC"/>
    <w:rsid w:val="0032191D"/>
    <w:rsid w:val="003239A1"/>
    <w:rsid w:val="0032416A"/>
    <w:rsid w:val="003318D5"/>
    <w:rsid w:val="00333884"/>
    <w:rsid w:val="0033561F"/>
    <w:rsid w:val="00341C39"/>
    <w:rsid w:val="00343963"/>
    <w:rsid w:val="00347B0A"/>
    <w:rsid w:val="0035123E"/>
    <w:rsid w:val="00352DA4"/>
    <w:rsid w:val="0035392A"/>
    <w:rsid w:val="003609E8"/>
    <w:rsid w:val="00372665"/>
    <w:rsid w:val="0037362B"/>
    <w:rsid w:val="003757E0"/>
    <w:rsid w:val="00376BCB"/>
    <w:rsid w:val="00376D33"/>
    <w:rsid w:val="003835B6"/>
    <w:rsid w:val="0039322B"/>
    <w:rsid w:val="00393574"/>
    <w:rsid w:val="00393823"/>
    <w:rsid w:val="00394A08"/>
    <w:rsid w:val="00394AF9"/>
    <w:rsid w:val="00396537"/>
    <w:rsid w:val="003A263E"/>
    <w:rsid w:val="003A4608"/>
    <w:rsid w:val="003B6F2A"/>
    <w:rsid w:val="003C04AA"/>
    <w:rsid w:val="003C7D0C"/>
    <w:rsid w:val="003D1490"/>
    <w:rsid w:val="003D4BB8"/>
    <w:rsid w:val="003E4345"/>
    <w:rsid w:val="003E7EA3"/>
    <w:rsid w:val="003F1E72"/>
    <w:rsid w:val="003F2D31"/>
    <w:rsid w:val="003F5D21"/>
    <w:rsid w:val="00401D4D"/>
    <w:rsid w:val="004027F7"/>
    <w:rsid w:val="00403C7C"/>
    <w:rsid w:val="00404DC0"/>
    <w:rsid w:val="00415EE5"/>
    <w:rsid w:val="0042481E"/>
    <w:rsid w:val="00427496"/>
    <w:rsid w:val="0043360C"/>
    <w:rsid w:val="004404F1"/>
    <w:rsid w:val="00444D34"/>
    <w:rsid w:val="00445386"/>
    <w:rsid w:val="0045471B"/>
    <w:rsid w:val="00464238"/>
    <w:rsid w:val="004751A0"/>
    <w:rsid w:val="0048031A"/>
    <w:rsid w:val="00480326"/>
    <w:rsid w:val="00491ED9"/>
    <w:rsid w:val="00494ECB"/>
    <w:rsid w:val="004A3A0B"/>
    <w:rsid w:val="004A4BC8"/>
    <w:rsid w:val="004B0E6E"/>
    <w:rsid w:val="004B28A6"/>
    <w:rsid w:val="004B6931"/>
    <w:rsid w:val="004B7D62"/>
    <w:rsid w:val="004C254B"/>
    <w:rsid w:val="004D276E"/>
    <w:rsid w:val="004D44D0"/>
    <w:rsid w:val="004E1641"/>
    <w:rsid w:val="004E1858"/>
    <w:rsid w:val="004E4077"/>
    <w:rsid w:val="004E41B4"/>
    <w:rsid w:val="004E704E"/>
    <w:rsid w:val="004F4953"/>
    <w:rsid w:val="004F4F28"/>
    <w:rsid w:val="004F746E"/>
    <w:rsid w:val="0050197F"/>
    <w:rsid w:val="00502D0B"/>
    <w:rsid w:val="00503724"/>
    <w:rsid w:val="0051328B"/>
    <w:rsid w:val="0051543A"/>
    <w:rsid w:val="00517BA7"/>
    <w:rsid w:val="00521676"/>
    <w:rsid w:val="0052593C"/>
    <w:rsid w:val="00531CDD"/>
    <w:rsid w:val="00534A1B"/>
    <w:rsid w:val="00544813"/>
    <w:rsid w:val="00554FB2"/>
    <w:rsid w:val="005565E2"/>
    <w:rsid w:val="00565599"/>
    <w:rsid w:val="00565BCD"/>
    <w:rsid w:val="00565E4E"/>
    <w:rsid w:val="005663CB"/>
    <w:rsid w:val="00571208"/>
    <w:rsid w:val="005770E7"/>
    <w:rsid w:val="0058184F"/>
    <w:rsid w:val="005823F1"/>
    <w:rsid w:val="00591832"/>
    <w:rsid w:val="00595660"/>
    <w:rsid w:val="00596BEF"/>
    <w:rsid w:val="005A1475"/>
    <w:rsid w:val="005A5999"/>
    <w:rsid w:val="005A7C36"/>
    <w:rsid w:val="005B1FFF"/>
    <w:rsid w:val="005B5996"/>
    <w:rsid w:val="005B7305"/>
    <w:rsid w:val="005B746B"/>
    <w:rsid w:val="005C2B1E"/>
    <w:rsid w:val="005C2C85"/>
    <w:rsid w:val="005C5A24"/>
    <w:rsid w:val="005D21A8"/>
    <w:rsid w:val="005D2319"/>
    <w:rsid w:val="005D41F5"/>
    <w:rsid w:val="005D5126"/>
    <w:rsid w:val="005D6A81"/>
    <w:rsid w:val="005E3EF2"/>
    <w:rsid w:val="005E5266"/>
    <w:rsid w:val="005F2C29"/>
    <w:rsid w:val="005F6F2F"/>
    <w:rsid w:val="006028D6"/>
    <w:rsid w:val="00603DF0"/>
    <w:rsid w:val="00615F82"/>
    <w:rsid w:val="00623750"/>
    <w:rsid w:val="00624AFE"/>
    <w:rsid w:val="00631506"/>
    <w:rsid w:val="0063436D"/>
    <w:rsid w:val="00634582"/>
    <w:rsid w:val="006360C5"/>
    <w:rsid w:val="00637F96"/>
    <w:rsid w:val="00646223"/>
    <w:rsid w:val="006568A4"/>
    <w:rsid w:val="00662742"/>
    <w:rsid w:val="00665710"/>
    <w:rsid w:val="00667319"/>
    <w:rsid w:val="00672916"/>
    <w:rsid w:val="00675017"/>
    <w:rsid w:val="0067652D"/>
    <w:rsid w:val="0067782E"/>
    <w:rsid w:val="00691D75"/>
    <w:rsid w:val="00695A46"/>
    <w:rsid w:val="00696978"/>
    <w:rsid w:val="006A11DF"/>
    <w:rsid w:val="006A30B2"/>
    <w:rsid w:val="006B017D"/>
    <w:rsid w:val="006B3ABC"/>
    <w:rsid w:val="006B5465"/>
    <w:rsid w:val="006C0EC8"/>
    <w:rsid w:val="006C4053"/>
    <w:rsid w:val="006C659E"/>
    <w:rsid w:val="006D3ABC"/>
    <w:rsid w:val="006D4658"/>
    <w:rsid w:val="006D4668"/>
    <w:rsid w:val="006D5067"/>
    <w:rsid w:val="006D5542"/>
    <w:rsid w:val="006D5B04"/>
    <w:rsid w:val="006E4627"/>
    <w:rsid w:val="006E7AB5"/>
    <w:rsid w:val="006F4937"/>
    <w:rsid w:val="006F5909"/>
    <w:rsid w:val="006F5C3E"/>
    <w:rsid w:val="006F6D67"/>
    <w:rsid w:val="006F786C"/>
    <w:rsid w:val="0070197F"/>
    <w:rsid w:val="00701DAB"/>
    <w:rsid w:val="00705C93"/>
    <w:rsid w:val="00707627"/>
    <w:rsid w:val="00710534"/>
    <w:rsid w:val="007120BC"/>
    <w:rsid w:val="00712EA2"/>
    <w:rsid w:val="00715F67"/>
    <w:rsid w:val="00716E03"/>
    <w:rsid w:val="00720DA9"/>
    <w:rsid w:val="00722D02"/>
    <w:rsid w:val="00724108"/>
    <w:rsid w:val="00731814"/>
    <w:rsid w:val="0073742D"/>
    <w:rsid w:val="0075100E"/>
    <w:rsid w:val="00752E8B"/>
    <w:rsid w:val="0075585B"/>
    <w:rsid w:val="00762720"/>
    <w:rsid w:val="00762EA0"/>
    <w:rsid w:val="00764A19"/>
    <w:rsid w:val="00770E9B"/>
    <w:rsid w:val="007725B0"/>
    <w:rsid w:val="0077558C"/>
    <w:rsid w:val="00781F8C"/>
    <w:rsid w:val="007854B9"/>
    <w:rsid w:val="00786C4F"/>
    <w:rsid w:val="007904C1"/>
    <w:rsid w:val="00790D70"/>
    <w:rsid w:val="00793AB1"/>
    <w:rsid w:val="007B0B68"/>
    <w:rsid w:val="007B25FE"/>
    <w:rsid w:val="007B294B"/>
    <w:rsid w:val="007B2F3C"/>
    <w:rsid w:val="007B5E7C"/>
    <w:rsid w:val="007C05BD"/>
    <w:rsid w:val="007C0D2C"/>
    <w:rsid w:val="007C1AF0"/>
    <w:rsid w:val="007C32F0"/>
    <w:rsid w:val="007C379C"/>
    <w:rsid w:val="007C63B2"/>
    <w:rsid w:val="007D44AA"/>
    <w:rsid w:val="007D6AAB"/>
    <w:rsid w:val="007E0A9F"/>
    <w:rsid w:val="007F4DD5"/>
    <w:rsid w:val="00801A18"/>
    <w:rsid w:val="00805E7C"/>
    <w:rsid w:val="00815529"/>
    <w:rsid w:val="00821C6E"/>
    <w:rsid w:val="00823D28"/>
    <w:rsid w:val="00823E6A"/>
    <w:rsid w:val="00823E98"/>
    <w:rsid w:val="00825464"/>
    <w:rsid w:val="008310C6"/>
    <w:rsid w:val="008336DE"/>
    <w:rsid w:val="008379D2"/>
    <w:rsid w:val="00837FD2"/>
    <w:rsid w:val="0084018D"/>
    <w:rsid w:val="00847A77"/>
    <w:rsid w:val="00850344"/>
    <w:rsid w:val="008605D9"/>
    <w:rsid w:val="008711D9"/>
    <w:rsid w:val="00872FCF"/>
    <w:rsid w:val="0087756C"/>
    <w:rsid w:val="00882908"/>
    <w:rsid w:val="00884A81"/>
    <w:rsid w:val="00895A15"/>
    <w:rsid w:val="008A1057"/>
    <w:rsid w:val="008A4D3F"/>
    <w:rsid w:val="008B19AD"/>
    <w:rsid w:val="008B36B3"/>
    <w:rsid w:val="008B4294"/>
    <w:rsid w:val="008B48CD"/>
    <w:rsid w:val="008C0B79"/>
    <w:rsid w:val="008C6A45"/>
    <w:rsid w:val="008D0E3D"/>
    <w:rsid w:val="008D29C3"/>
    <w:rsid w:val="008D43ED"/>
    <w:rsid w:val="008D48F7"/>
    <w:rsid w:val="008E1E2D"/>
    <w:rsid w:val="008E5843"/>
    <w:rsid w:val="008F25A3"/>
    <w:rsid w:val="008F2CBA"/>
    <w:rsid w:val="00903CD1"/>
    <w:rsid w:val="00906935"/>
    <w:rsid w:val="009156A0"/>
    <w:rsid w:val="00924562"/>
    <w:rsid w:val="00924957"/>
    <w:rsid w:val="00927B60"/>
    <w:rsid w:val="009312BE"/>
    <w:rsid w:val="00946584"/>
    <w:rsid w:val="00951ED8"/>
    <w:rsid w:val="00965D72"/>
    <w:rsid w:val="0096601C"/>
    <w:rsid w:val="00970D4A"/>
    <w:rsid w:val="009820D4"/>
    <w:rsid w:val="00987F69"/>
    <w:rsid w:val="009943AB"/>
    <w:rsid w:val="00994B8C"/>
    <w:rsid w:val="009A087F"/>
    <w:rsid w:val="009A18A1"/>
    <w:rsid w:val="009A225A"/>
    <w:rsid w:val="009A6EE0"/>
    <w:rsid w:val="009A7065"/>
    <w:rsid w:val="009A7FF5"/>
    <w:rsid w:val="009C2FFD"/>
    <w:rsid w:val="009D1871"/>
    <w:rsid w:val="009D6123"/>
    <w:rsid w:val="009F0C6E"/>
    <w:rsid w:val="00A01DFC"/>
    <w:rsid w:val="00A14D8C"/>
    <w:rsid w:val="00A1540D"/>
    <w:rsid w:val="00A2140F"/>
    <w:rsid w:val="00A226CD"/>
    <w:rsid w:val="00A24DFE"/>
    <w:rsid w:val="00A26334"/>
    <w:rsid w:val="00A35C09"/>
    <w:rsid w:val="00A36589"/>
    <w:rsid w:val="00A453B9"/>
    <w:rsid w:val="00A51BA9"/>
    <w:rsid w:val="00A51BBB"/>
    <w:rsid w:val="00A63370"/>
    <w:rsid w:val="00A637A3"/>
    <w:rsid w:val="00A638E7"/>
    <w:rsid w:val="00A67FA6"/>
    <w:rsid w:val="00A72032"/>
    <w:rsid w:val="00A72E50"/>
    <w:rsid w:val="00A7771E"/>
    <w:rsid w:val="00A802B8"/>
    <w:rsid w:val="00A937B9"/>
    <w:rsid w:val="00AA0BB2"/>
    <w:rsid w:val="00AA106A"/>
    <w:rsid w:val="00AA40D4"/>
    <w:rsid w:val="00AA6E64"/>
    <w:rsid w:val="00AB17E3"/>
    <w:rsid w:val="00AC08F4"/>
    <w:rsid w:val="00AC3194"/>
    <w:rsid w:val="00AD07E2"/>
    <w:rsid w:val="00AD1ABE"/>
    <w:rsid w:val="00AD744D"/>
    <w:rsid w:val="00AE5929"/>
    <w:rsid w:val="00AF0AF1"/>
    <w:rsid w:val="00B015BB"/>
    <w:rsid w:val="00B01A94"/>
    <w:rsid w:val="00B05701"/>
    <w:rsid w:val="00B128AA"/>
    <w:rsid w:val="00B14ACA"/>
    <w:rsid w:val="00B20649"/>
    <w:rsid w:val="00B2442B"/>
    <w:rsid w:val="00B30953"/>
    <w:rsid w:val="00B33101"/>
    <w:rsid w:val="00B44A51"/>
    <w:rsid w:val="00B46F6A"/>
    <w:rsid w:val="00B52579"/>
    <w:rsid w:val="00B57394"/>
    <w:rsid w:val="00B57A08"/>
    <w:rsid w:val="00B60855"/>
    <w:rsid w:val="00B60AA2"/>
    <w:rsid w:val="00B618C7"/>
    <w:rsid w:val="00B6354C"/>
    <w:rsid w:val="00B63930"/>
    <w:rsid w:val="00B75DF7"/>
    <w:rsid w:val="00B76E56"/>
    <w:rsid w:val="00B80AC6"/>
    <w:rsid w:val="00B8352F"/>
    <w:rsid w:val="00B9399E"/>
    <w:rsid w:val="00BA00AD"/>
    <w:rsid w:val="00BA1F40"/>
    <w:rsid w:val="00BA2C62"/>
    <w:rsid w:val="00BA5AF4"/>
    <w:rsid w:val="00BB0241"/>
    <w:rsid w:val="00BB4D3B"/>
    <w:rsid w:val="00BB61ED"/>
    <w:rsid w:val="00BD2068"/>
    <w:rsid w:val="00BE35AF"/>
    <w:rsid w:val="00BE3791"/>
    <w:rsid w:val="00BE3EDA"/>
    <w:rsid w:val="00BE4C24"/>
    <w:rsid w:val="00BE6BED"/>
    <w:rsid w:val="00BF6883"/>
    <w:rsid w:val="00C01580"/>
    <w:rsid w:val="00C121BD"/>
    <w:rsid w:val="00C12742"/>
    <w:rsid w:val="00C165DC"/>
    <w:rsid w:val="00C168FB"/>
    <w:rsid w:val="00C208E7"/>
    <w:rsid w:val="00C227D3"/>
    <w:rsid w:val="00C247D6"/>
    <w:rsid w:val="00C27214"/>
    <w:rsid w:val="00C32644"/>
    <w:rsid w:val="00C33E36"/>
    <w:rsid w:val="00C37E77"/>
    <w:rsid w:val="00C4661B"/>
    <w:rsid w:val="00C47303"/>
    <w:rsid w:val="00C50BD5"/>
    <w:rsid w:val="00C52C6D"/>
    <w:rsid w:val="00C53FAC"/>
    <w:rsid w:val="00C61877"/>
    <w:rsid w:val="00C71FFC"/>
    <w:rsid w:val="00C94E00"/>
    <w:rsid w:val="00C95B50"/>
    <w:rsid w:val="00C96705"/>
    <w:rsid w:val="00C97143"/>
    <w:rsid w:val="00C976E4"/>
    <w:rsid w:val="00CA07C1"/>
    <w:rsid w:val="00CA0DA3"/>
    <w:rsid w:val="00CA1063"/>
    <w:rsid w:val="00CA1A1E"/>
    <w:rsid w:val="00CA1F48"/>
    <w:rsid w:val="00CA43A6"/>
    <w:rsid w:val="00CB3F4E"/>
    <w:rsid w:val="00CB6439"/>
    <w:rsid w:val="00CB6741"/>
    <w:rsid w:val="00CC3A96"/>
    <w:rsid w:val="00CC3CB6"/>
    <w:rsid w:val="00CC6366"/>
    <w:rsid w:val="00CC77BF"/>
    <w:rsid w:val="00CC7B0A"/>
    <w:rsid w:val="00CC7E94"/>
    <w:rsid w:val="00CD001E"/>
    <w:rsid w:val="00CD1D28"/>
    <w:rsid w:val="00CD2300"/>
    <w:rsid w:val="00CD2CE9"/>
    <w:rsid w:val="00CE07F7"/>
    <w:rsid w:val="00CE0894"/>
    <w:rsid w:val="00CE2667"/>
    <w:rsid w:val="00CF0B5A"/>
    <w:rsid w:val="00CF55FC"/>
    <w:rsid w:val="00D04FA0"/>
    <w:rsid w:val="00D06A1B"/>
    <w:rsid w:val="00D10867"/>
    <w:rsid w:val="00D136F2"/>
    <w:rsid w:val="00D17044"/>
    <w:rsid w:val="00D2175B"/>
    <w:rsid w:val="00D247FF"/>
    <w:rsid w:val="00D26A81"/>
    <w:rsid w:val="00D30EFD"/>
    <w:rsid w:val="00D365D2"/>
    <w:rsid w:val="00D37127"/>
    <w:rsid w:val="00D44FEF"/>
    <w:rsid w:val="00D465C3"/>
    <w:rsid w:val="00D47F15"/>
    <w:rsid w:val="00D65799"/>
    <w:rsid w:val="00D65FF8"/>
    <w:rsid w:val="00D94D9F"/>
    <w:rsid w:val="00DB06F7"/>
    <w:rsid w:val="00DB0C5E"/>
    <w:rsid w:val="00DC7B3A"/>
    <w:rsid w:val="00DD0E13"/>
    <w:rsid w:val="00DD6B49"/>
    <w:rsid w:val="00DE466A"/>
    <w:rsid w:val="00DE4A12"/>
    <w:rsid w:val="00DE65AB"/>
    <w:rsid w:val="00DF170F"/>
    <w:rsid w:val="00DF25BD"/>
    <w:rsid w:val="00DF2E61"/>
    <w:rsid w:val="00E010A3"/>
    <w:rsid w:val="00E01345"/>
    <w:rsid w:val="00E04918"/>
    <w:rsid w:val="00E07F97"/>
    <w:rsid w:val="00E12AE8"/>
    <w:rsid w:val="00E12C74"/>
    <w:rsid w:val="00E202BC"/>
    <w:rsid w:val="00E2086C"/>
    <w:rsid w:val="00E24EDF"/>
    <w:rsid w:val="00E327F7"/>
    <w:rsid w:val="00E332F0"/>
    <w:rsid w:val="00E35C46"/>
    <w:rsid w:val="00E40173"/>
    <w:rsid w:val="00E407A4"/>
    <w:rsid w:val="00E40BDC"/>
    <w:rsid w:val="00E41193"/>
    <w:rsid w:val="00E42B49"/>
    <w:rsid w:val="00E46377"/>
    <w:rsid w:val="00E47358"/>
    <w:rsid w:val="00E47603"/>
    <w:rsid w:val="00E52EC2"/>
    <w:rsid w:val="00E53497"/>
    <w:rsid w:val="00E676F3"/>
    <w:rsid w:val="00E7458F"/>
    <w:rsid w:val="00E74689"/>
    <w:rsid w:val="00E80D48"/>
    <w:rsid w:val="00E814B8"/>
    <w:rsid w:val="00E81F80"/>
    <w:rsid w:val="00E82411"/>
    <w:rsid w:val="00E841F7"/>
    <w:rsid w:val="00E909BE"/>
    <w:rsid w:val="00E92815"/>
    <w:rsid w:val="00E92DE6"/>
    <w:rsid w:val="00E94992"/>
    <w:rsid w:val="00EA0447"/>
    <w:rsid w:val="00EA1DF9"/>
    <w:rsid w:val="00EA2381"/>
    <w:rsid w:val="00EA62F8"/>
    <w:rsid w:val="00EA696E"/>
    <w:rsid w:val="00EB2B72"/>
    <w:rsid w:val="00EB3403"/>
    <w:rsid w:val="00EC3B0E"/>
    <w:rsid w:val="00EC5E5F"/>
    <w:rsid w:val="00ED53DE"/>
    <w:rsid w:val="00EE1D2A"/>
    <w:rsid w:val="00EE2FE4"/>
    <w:rsid w:val="00EE6DC9"/>
    <w:rsid w:val="00EF0839"/>
    <w:rsid w:val="00EF71F1"/>
    <w:rsid w:val="00F0671D"/>
    <w:rsid w:val="00F07CC6"/>
    <w:rsid w:val="00F10AD9"/>
    <w:rsid w:val="00F13480"/>
    <w:rsid w:val="00F26827"/>
    <w:rsid w:val="00F308F5"/>
    <w:rsid w:val="00F327D2"/>
    <w:rsid w:val="00F32834"/>
    <w:rsid w:val="00F37F0E"/>
    <w:rsid w:val="00F4409E"/>
    <w:rsid w:val="00F5301B"/>
    <w:rsid w:val="00F55AC0"/>
    <w:rsid w:val="00F61A1B"/>
    <w:rsid w:val="00F627DE"/>
    <w:rsid w:val="00F63147"/>
    <w:rsid w:val="00F8075F"/>
    <w:rsid w:val="00F817CA"/>
    <w:rsid w:val="00F81D09"/>
    <w:rsid w:val="00F848CC"/>
    <w:rsid w:val="00F95F2C"/>
    <w:rsid w:val="00FA2D93"/>
    <w:rsid w:val="00FA7F1E"/>
    <w:rsid w:val="00FB41FF"/>
    <w:rsid w:val="00FB6432"/>
    <w:rsid w:val="00FD09FE"/>
    <w:rsid w:val="00FE6A25"/>
    <w:rsid w:val="00FF0F4F"/>
    <w:rsid w:val="00FF385C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D966"/>
  <w15:docId w15:val="{0D787C51-C8F9-4091-B9D8-CADBD189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Vchozstyl"/>
    <w:link w:val="Nadpis1Char"/>
    <w:rsid w:val="00C208E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uiPriority w:val="99"/>
    <w:rsid w:val="003757E0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14ACA"/>
    <w:pPr>
      <w:ind w:left="720"/>
      <w:contextualSpacing/>
    </w:pPr>
  </w:style>
  <w:style w:type="paragraph" w:customStyle="1" w:styleId="Textbodu">
    <w:name w:val="Text bodu"/>
    <w:basedOn w:val="Normln"/>
    <w:rsid w:val="00C168FB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C168F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168F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252094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lnku">
    <w:name w:val="Nadpis článku"/>
    <w:basedOn w:val="Normln"/>
    <w:next w:val="Normln"/>
    <w:uiPriority w:val="99"/>
    <w:rsid w:val="00BE6BED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E909BE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E909BE"/>
    <w:rPr>
      <w:rFonts w:ascii="Times New Roman" w:eastAsia="Times New Roman" w:hAnsi="Times New Roman"/>
      <w:lang w:val="x-none" w:eastAsia="x-none"/>
    </w:rPr>
  </w:style>
  <w:style w:type="character" w:styleId="Znakapoznpodarou">
    <w:name w:val="footnote reference"/>
    <w:uiPriority w:val="99"/>
    <w:rsid w:val="00E909BE"/>
    <w:rPr>
      <w:vertAlign w:val="superscript"/>
    </w:rPr>
  </w:style>
  <w:style w:type="character" w:customStyle="1" w:styleId="Znakypropoznmkupodarou">
    <w:name w:val="Znaky pro poznámku pod čarou"/>
    <w:rsid w:val="00E909BE"/>
    <w:rPr>
      <w:vertAlign w:val="superscript"/>
    </w:rPr>
  </w:style>
  <w:style w:type="paragraph" w:styleId="Zhlav">
    <w:name w:val="header"/>
    <w:basedOn w:val="Normln"/>
    <w:link w:val="ZhlavChar"/>
    <w:uiPriority w:val="99"/>
    <w:rsid w:val="00E010A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E010A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Vchozstyl">
    <w:name w:val="Výchozí styl"/>
    <w:rsid w:val="00101F02"/>
    <w:pPr>
      <w:suppressAutoHyphens/>
      <w:spacing w:line="100" w:lineRule="atLeast"/>
    </w:pPr>
    <w:rPr>
      <w:rFonts w:ascii="Arial" w:eastAsia="WenQuanYi Micro Hei" w:hAnsi="Arial" w:cs="Arial"/>
      <w:sz w:val="24"/>
      <w:szCs w:val="24"/>
    </w:rPr>
  </w:style>
  <w:style w:type="paragraph" w:customStyle="1" w:styleId="Tlotextu">
    <w:name w:val="Tělo textu"/>
    <w:basedOn w:val="Vchozstyl"/>
    <w:rsid w:val="00101F02"/>
    <w:pPr>
      <w:jc w:val="both"/>
    </w:pPr>
  </w:style>
  <w:style w:type="paragraph" w:customStyle="1" w:styleId="Ministerstvo">
    <w:name w:val="Ministerstvo"/>
    <w:basedOn w:val="Normln"/>
    <w:next w:val="Normln"/>
    <w:uiPriority w:val="99"/>
    <w:rsid w:val="0070197F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lnku">
    <w:name w:val="Text článku"/>
    <w:basedOn w:val="Normln"/>
    <w:rsid w:val="0070197F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smeno">
    <w:name w:val="&quot;Písmeno&quot;"/>
    <w:basedOn w:val="Vchozstyl"/>
    <w:rsid w:val="0070197F"/>
    <w:pPr>
      <w:ind w:left="425" w:hanging="425"/>
      <w:jc w:val="both"/>
    </w:pPr>
    <w:rPr>
      <w:rFonts w:ascii="Times New Roman" w:hAnsi="Times New Roman" w:cs="Times New Roman"/>
    </w:rPr>
  </w:style>
  <w:style w:type="paragraph" w:customStyle="1" w:styleId="nadpisvyhlky">
    <w:name w:val="nadpis vyhlášky"/>
    <w:basedOn w:val="Normln"/>
    <w:next w:val="Ministerstvo"/>
    <w:uiPriority w:val="99"/>
    <w:rsid w:val="00DF2E61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F2E61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Vlastn">
    <w:name w:val="Vlastní"/>
    <w:basedOn w:val="Vchozstyl"/>
    <w:rsid w:val="00DF2E61"/>
    <w:pPr>
      <w:jc w:val="both"/>
      <w:textAlignment w:val="baseline"/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624AF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24AF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624AFE"/>
    <w:pPr>
      <w:suppressAutoHyphens/>
      <w:autoSpaceDN w:val="0"/>
      <w:spacing w:line="100" w:lineRule="atLeast"/>
      <w:textAlignment w:val="baseline"/>
    </w:pPr>
    <w:rPr>
      <w:rFonts w:ascii="Arial" w:eastAsia="AR PL UMing HK" w:hAnsi="Arial" w:cs="Arial"/>
      <w:color w:val="00000A"/>
      <w:kern w:val="3"/>
      <w:sz w:val="24"/>
      <w:szCs w:val="24"/>
    </w:rPr>
  </w:style>
  <w:style w:type="paragraph" w:customStyle="1" w:styleId="Nadpis11">
    <w:name w:val="Nadpis 11"/>
    <w:basedOn w:val="Standard"/>
    <w:rsid w:val="00624AFE"/>
    <w:pPr>
      <w:keepNext/>
      <w:jc w:val="center"/>
    </w:pPr>
    <w:rPr>
      <w:b/>
      <w:bCs/>
    </w:rPr>
  </w:style>
  <w:style w:type="paragraph" w:styleId="Nzev">
    <w:name w:val="Title"/>
    <w:basedOn w:val="Standard"/>
    <w:link w:val="NzevChar"/>
    <w:rsid w:val="00624AFE"/>
    <w:pPr>
      <w:jc w:val="center"/>
    </w:pPr>
    <w:rPr>
      <w:rFonts w:cs="Times New Roman"/>
      <w:b/>
      <w:bCs/>
      <w:lang w:val="x-none" w:eastAsia="x-none"/>
    </w:rPr>
  </w:style>
  <w:style w:type="character" w:customStyle="1" w:styleId="NzevChar">
    <w:name w:val="Název Char"/>
    <w:link w:val="Nzev"/>
    <w:rsid w:val="00624AFE"/>
    <w:rPr>
      <w:rFonts w:ascii="Arial" w:eastAsia="AR PL UMing HK" w:hAnsi="Arial"/>
      <w:b/>
      <w:bCs/>
      <w:color w:val="00000A"/>
      <w:kern w:val="3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452F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rsid w:val="00C208E7"/>
    <w:rPr>
      <w:rFonts w:ascii="Arial" w:eastAsia="WenQuanYi Micro Hei" w:hAnsi="Arial" w:cs="Arial"/>
      <w:b/>
      <w:bCs/>
      <w:sz w:val="24"/>
      <w:szCs w:val="24"/>
    </w:rPr>
  </w:style>
  <w:style w:type="paragraph" w:customStyle="1" w:styleId="Nadpis111">
    <w:name w:val="Nadpis 111"/>
    <w:basedOn w:val="Standard"/>
    <w:rsid w:val="002108BC"/>
    <w:pPr>
      <w:keepNext/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1B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1B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1B9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1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1B9D"/>
    <w:rPr>
      <w:b/>
      <w:bCs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8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0490-ABA4-46A6-83DA-1173FCE2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7718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2</cp:revision>
  <cp:lastPrinted>2025-11-06T09:17:00Z</cp:lastPrinted>
  <dcterms:created xsi:type="dcterms:W3CDTF">2025-12-05T09:37:00Z</dcterms:created>
  <dcterms:modified xsi:type="dcterms:W3CDTF">2025-12-05T09:37:00Z</dcterms:modified>
</cp:coreProperties>
</file>